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12107" w14:textId="77777777" w:rsidR="000B6544" w:rsidRPr="005050A6" w:rsidRDefault="000B6544" w:rsidP="000B6544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5050A6">
        <w:rPr>
          <w:rFonts w:ascii="Arial" w:hAnsi="Arial" w:cs="Arial"/>
          <w:sz w:val="20"/>
          <w:szCs w:val="20"/>
        </w:rPr>
        <w:t>BMCE Headquarters - Rabat, Morocco</w:t>
      </w:r>
      <w:r w:rsidRPr="005050A6">
        <w:rPr>
          <w:rFonts w:ascii="Arial" w:hAnsi="Arial" w:cs="Arial"/>
          <w:sz w:val="20"/>
          <w:szCs w:val="20"/>
        </w:rPr>
        <w:br/>
        <w:t>Essay by Basmah Sawalhi</w:t>
      </w:r>
    </w:p>
    <w:p w14:paraId="28DB1200" w14:textId="0FD2AC25" w:rsidR="005050A6" w:rsidRDefault="000B6544" w:rsidP="005050A6">
      <w:pPr>
        <w:spacing w:line="360" w:lineRule="auto"/>
        <w:rPr>
          <w:rFonts w:ascii="Arial" w:hAnsi="Arial" w:cs="Arial"/>
          <w:sz w:val="20"/>
          <w:szCs w:val="20"/>
        </w:rPr>
      </w:pPr>
      <w:r w:rsidRPr="005050A6">
        <w:rPr>
          <w:rFonts w:ascii="Arial" w:hAnsi="Arial" w:cs="Arial"/>
          <w:sz w:val="20"/>
          <w:szCs w:val="20"/>
        </w:rPr>
        <w:tab/>
        <w:t xml:space="preserve">The </w:t>
      </w:r>
      <w:r w:rsidRPr="005050A6">
        <w:rPr>
          <w:rFonts w:ascii="Arial" w:hAnsi="Arial" w:cs="Arial"/>
          <w:color w:val="000000"/>
          <w:sz w:val="20"/>
          <w:szCs w:val="20"/>
        </w:rPr>
        <w:t xml:space="preserve">Banque </w:t>
      </w:r>
      <w:proofErr w:type="spellStart"/>
      <w:r w:rsidRPr="005050A6">
        <w:rPr>
          <w:rFonts w:ascii="Arial" w:hAnsi="Arial" w:cs="Arial"/>
          <w:color w:val="000000"/>
          <w:sz w:val="20"/>
          <w:szCs w:val="20"/>
        </w:rPr>
        <w:t>Marocaine</w:t>
      </w:r>
      <w:proofErr w:type="spellEnd"/>
      <w:r w:rsidRPr="005050A6">
        <w:rPr>
          <w:rFonts w:ascii="Arial" w:hAnsi="Arial" w:cs="Arial"/>
          <w:color w:val="000000"/>
          <w:sz w:val="20"/>
          <w:szCs w:val="20"/>
        </w:rPr>
        <w:t xml:space="preserve"> du Commerce </w:t>
      </w:r>
      <w:proofErr w:type="spellStart"/>
      <w:r w:rsidRPr="005050A6">
        <w:rPr>
          <w:rFonts w:ascii="Arial" w:hAnsi="Arial" w:cs="Arial"/>
          <w:color w:val="000000"/>
          <w:sz w:val="20"/>
          <w:szCs w:val="20"/>
        </w:rPr>
        <w:t>Exterieur</w:t>
      </w:r>
      <w:proofErr w:type="spellEnd"/>
      <w:r w:rsidRPr="005050A6">
        <w:rPr>
          <w:rFonts w:ascii="Arial" w:hAnsi="Arial" w:cs="Arial"/>
          <w:sz w:val="20"/>
          <w:szCs w:val="20"/>
        </w:rPr>
        <w:t xml:space="preserve"> (BMCE) Headquarters in Rabat, </w:t>
      </w:r>
      <w:r w:rsidR="001A0CC0" w:rsidRPr="005050A6">
        <w:rPr>
          <w:rFonts w:ascii="Arial" w:hAnsi="Arial" w:cs="Arial"/>
          <w:sz w:val="20"/>
          <w:szCs w:val="20"/>
        </w:rPr>
        <w:t>Morocco,</w:t>
      </w:r>
      <w:r w:rsidRPr="005050A6">
        <w:rPr>
          <w:rFonts w:ascii="Arial" w:hAnsi="Arial" w:cs="Arial"/>
          <w:sz w:val="20"/>
          <w:szCs w:val="20"/>
        </w:rPr>
        <w:t xml:space="preserve"> and its sister building in Casablanca, are the first Foster + Partners buildings to be finished in Africa</w:t>
      </w:r>
      <w:r w:rsidR="007E19D1" w:rsidRPr="005050A6">
        <w:rPr>
          <w:rFonts w:ascii="Arial" w:hAnsi="Arial" w:cs="Arial"/>
          <w:sz w:val="20"/>
          <w:szCs w:val="20"/>
        </w:rPr>
        <w:t xml:space="preserve"> </w:t>
      </w:r>
      <w:r w:rsidR="00477409" w:rsidRPr="005050A6">
        <w:rPr>
          <w:rFonts w:ascii="Arial" w:hAnsi="Arial" w:cs="Arial"/>
          <w:sz w:val="20"/>
          <w:szCs w:val="20"/>
        </w:rPr>
        <w:t>and aimed</w:t>
      </w:r>
      <w:r w:rsidRPr="005050A6">
        <w:rPr>
          <w:rFonts w:ascii="Arial" w:hAnsi="Arial" w:cs="Arial"/>
          <w:sz w:val="20"/>
          <w:szCs w:val="20"/>
        </w:rPr>
        <w:t xml:space="preserve"> to create an entirely new office experience for its customers and employees</w:t>
      </w:r>
      <w:r w:rsidR="00872378">
        <w:rPr>
          <w:rFonts w:ascii="Arial" w:hAnsi="Arial" w:cs="Arial"/>
          <w:sz w:val="20"/>
          <w:szCs w:val="20"/>
        </w:rPr>
        <w:t>.</w:t>
      </w:r>
      <w:r w:rsidR="008076F8" w:rsidRPr="005050A6">
        <w:rPr>
          <w:rFonts w:ascii="Arial" w:hAnsi="Arial" w:cs="Arial"/>
          <w:sz w:val="20"/>
          <w:szCs w:val="20"/>
        </w:rPr>
        <w:t xml:space="preserve"> </w:t>
      </w:r>
      <w:r w:rsidR="00872378">
        <w:rPr>
          <w:rFonts w:ascii="Arial" w:hAnsi="Arial" w:cs="Arial"/>
          <w:sz w:val="20"/>
          <w:szCs w:val="20"/>
        </w:rPr>
        <w:t>S</w:t>
      </w:r>
      <w:r w:rsidR="008076F8" w:rsidRPr="005050A6">
        <w:rPr>
          <w:rFonts w:ascii="Arial" w:hAnsi="Arial" w:cs="Arial"/>
          <w:sz w:val="20"/>
          <w:szCs w:val="20"/>
        </w:rPr>
        <w:t>tand</w:t>
      </w:r>
      <w:r w:rsidR="007E19D1" w:rsidRPr="005050A6">
        <w:rPr>
          <w:rFonts w:ascii="Arial" w:hAnsi="Arial" w:cs="Arial"/>
          <w:sz w:val="20"/>
          <w:szCs w:val="20"/>
        </w:rPr>
        <w:t>ing</w:t>
      </w:r>
      <w:r w:rsidR="008076F8" w:rsidRPr="005050A6">
        <w:rPr>
          <w:rFonts w:ascii="Arial" w:hAnsi="Arial" w:cs="Arial"/>
          <w:sz w:val="20"/>
          <w:szCs w:val="20"/>
        </w:rPr>
        <w:t xml:space="preserve"> as a new symbol for its company</w:t>
      </w:r>
      <w:r w:rsidR="00872378">
        <w:rPr>
          <w:rFonts w:ascii="Arial" w:hAnsi="Arial" w:cs="Arial"/>
          <w:sz w:val="20"/>
          <w:szCs w:val="20"/>
        </w:rPr>
        <w:t>, t</w:t>
      </w:r>
      <w:r w:rsidR="00411D67" w:rsidRPr="005050A6">
        <w:rPr>
          <w:rFonts w:ascii="Arial" w:hAnsi="Arial" w:cs="Arial"/>
          <w:sz w:val="20"/>
          <w:szCs w:val="20"/>
        </w:rPr>
        <w:t xml:space="preserve">he Rabat branch </w:t>
      </w:r>
      <w:r w:rsidR="00036AC5" w:rsidRPr="005050A6">
        <w:rPr>
          <w:rFonts w:ascii="Arial" w:hAnsi="Arial" w:cs="Arial"/>
          <w:sz w:val="20"/>
          <w:szCs w:val="20"/>
        </w:rPr>
        <w:t xml:space="preserve">stands at </w:t>
      </w:r>
      <w:r w:rsidR="00BE57A8">
        <w:rPr>
          <w:rFonts w:ascii="Arial" w:hAnsi="Arial" w:cs="Arial"/>
          <w:sz w:val="20"/>
          <w:szCs w:val="20"/>
        </w:rPr>
        <w:t xml:space="preserve">two stories tall, both dedicated to offices </w:t>
      </w:r>
      <w:r w:rsidR="009062F6">
        <w:rPr>
          <w:rFonts w:ascii="Arial" w:hAnsi="Arial" w:cs="Arial"/>
          <w:sz w:val="20"/>
          <w:szCs w:val="20"/>
        </w:rPr>
        <w:t xml:space="preserve">with </w:t>
      </w:r>
      <w:r w:rsidR="00BE57A8">
        <w:rPr>
          <w:rFonts w:ascii="Arial" w:hAnsi="Arial" w:cs="Arial"/>
          <w:sz w:val="20"/>
          <w:szCs w:val="20"/>
        </w:rPr>
        <w:t>a basement for parking</w:t>
      </w:r>
      <w:r w:rsidR="00036AC5" w:rsidRPr="005050A6">
        <w:rPr>
          <w:rFonts w:ascii="Arial" w:hAnsi="Arial" w:cs="Arial"/>
          <w:sz w:val="20"/>
          <w:szCs w:val="20"/>
        </w:rPr>
        <w:t xml:space="preserve"> </w:t>
      </w:r>
      <w:r w:rsidR="009062F6">
        <w:rPr>
          <w:rFonts w:ascii="Arial" w:hAnsi="Arial" w:cs="Arial"/>
          <w:sz w:val="20"/>
          <w:szCs w:val="20"/>
        </w:rPr>
        <w:t>and an overall gross area of 655 square meters</w:t>
      </w:r>
      <w:r w:rsidR="009062F6">
        <w:rPr>
          <w:rFonts w:ascii="Arial" w:hAnsi="Arial" w:cs="Arial"/>
          <w:sz w:val="20"/>
          <w:szCs w:val="20"/>
          <w:vertAlign w:val="superscript"/>
        </w:rPr>
        <w:t>4</w:t>
      </w:r>
      <w:r w:rsidR="00161842" w:rsidRPr="005050A6">
        <w:rPr>
          <w:rFonts w:ascii="Arial" w:hAnsi="Arial" w:cs="Arial"/>
          <w:sz w:val="20"/>
          <w:szCs w:val="20"/>
        </w:rPr>
        <w:t>.</w:t>
      </w:r>
      <w:r w:rsidR="00411D67" w:rsidRPr="005050A6">
        <w:rPr>
          <w:rFonts w:ascii="Arial" w:hAnsi="Arial" w:cs="Arial"/>
          <w:sz w:val="20"/>
          <w:szCs w:val="20"/>
        </w:rPr>
        <w:t xml:space="preserve"> </w:t>
      </w:r>
      <w:r w:rsidR="007E19D1" w:rsidRPr="005050A6">
        <w:rPr>
          <w:rFonts w:ascii="Arial" w:hAnsi="Arial" w:cs="Arial"/>
          <w:sz w:val="20"/>
          <w:szCs w:val="20"/>
        </w:rPr>
        <w:t xml:space="preserve">This project blends the </w:t>
      </w:r>
      <w:r w:rsidR="00477409" w:rsidRPr="005050A6">
        <w:rPr>
          <w:rFonts w:ascii="Arial" w:hAnsi="Arial" w:cs="Arial"/>
          <w:sz w:val="20"/>
          <w:szCs w:val="20"/>
        </w:rPr>
        <w:t xml:space="preserve">contemporary with traditional Moroccan and Islamic </w:t>
      </w:r>
      <w:r w:rsidR="007E19D1" w:rsidRPr="005050A6">
        <w:rPr>
          <w:rFonts w:ascii="Arial" w:hAnsi="Arial" w:cs="Arial"/>
          <w:sz w:val="20"/>
          <w:szCs w:val="20"/>
        </w:rPr>
        <w:t>architecture</w:t>
      </w:r>
      <w:r w:rsidR="00411D67" w:rsidRPr="005050A6">
        <w:rPr>
          <w:rFonts w:ascii="Arial" w:hAnsi="Arial" w:cs="Arial"/>
          <w:sz w:val="20"/>
          <w:szCs w:val="20"/>
        </w:rPr>
        <w:t xml:space="preserve"> and engineering, with a heavy emphasis on </w:t>
      </w:r>
      <w:r w:rsidR="006F589A">
        <w:rPr>
          <w:rFonts w:ascii="Arial" w:hAnsi="Arial" w:cs="Arial"/>
          <w:sz w:val="20"/>
          <w:szCs w:val="20"/>
        </w:rPr>
        <w:t>energy efficiency and environmental consciousness</w:t>
      </w:r>
      <w:r w:rsidR="00411D67" w:rsidRPr="005050A6">
        <w:rPr>
          <w:rFonts w:ascii="Arial" w:hAnsi="Arial" w:cs="Arial"/>
          <w:sz w:val="20"/>
          <w:szCs w:val="20"/>
        </w:rPr>
        <w:t xml:space="preserve">. </w:t>
      </w:r>
      <w:r w:rsidRPr="005050A6">
        <w:rPr>
          <w:rFonts w:ascii="Arial" w:hAnsi="Arial" w:cs="Arial"/>
          <w:sz w:val="20"/>
          <w:szCs w:val="20"/>
        </w:rPr>
        <w:br/>
        <w:t xml:space="preserve"> </w:t>
      </w:r>
      <w:r w:rsidRPr="005050A6">
        <w:rPr>
          <w:rFonts w:ascii="Arial" w:hAnsi="Arial" w:cs="Arial"/>
          <w:sz w:val="20"/>
          <w:szCs w:val="20"/>
        </w:rPr>
        <w:tab/>
      </w:r>
      <w:r w:rsidR="00967FED">
        <w:rPr>
          <w:rFonts w:ascii="Arial" w:hAnsi="Arial" w:cs="Arial"/>
          <w:sz w:val="20"/>
          <w:szCs w:val="20"/>
        </w:rPr>
        <w:t>A</w:t>
      </w:r>
      <w:r w:rsidRPr="005050A6">
        <w:rPr>
          <w:rFonts w:ascii="Arial" w:hAnsi="Arial" w:cs="Arial"/>
          <w:sz w:val="20"/>
          <w:szCs w:val="20"/>
        </w:rPr>
        <w:t xml:space="preserve"> mixture of modern and traditional </w:t>
      </w:r>
      <w:r w:rsidR="007E19D1" w:rsidRPr="005050A6">
        <w:rPr>
          <w:rFonts w:ascii="Arial" w:hAnsi="Arial" w:cs="Arial"/>
          <w:sz w:val="20"/>
          <w:szCs w:val="20"/>
        </w:rPr>
        <w:t xml:space="preserve">cooling </w:t>
      </w:r>
      <w:r w:rsidRPr="005050A6">
        <w:rPr>
          <w:rFonts w:ascii="Arial" w:hAnsi="Arial" w:cs="Arial"/>
          <w:sz w:val="20"/>
          <w:szCs w:val="20"/>
        </w:rPr>
        <w:t>technology was implemented</w:t>
      </w:r>
      <w:r w:rsidR="00967FED">
        <w:rPr>
          <w:rFonts w:ascii="Arial" w:hAnsi="Arial" w:cs="Arial"/>
          <w:sz w:val="20"/>
          <w:szCs w:val="20"/>
        </w:rPr>
        <w:t xml:space="preserve"> to shield BMCE Headquarters from the harsh Moroccan </w:t>
      </w:r>
      <w:r w:rsidR="0007184F">
        <w:rPr>
          <w:rFonts w:ascii="Arial" w:hAnsi="Arial" w:cs="Arial"/>
          <w:sz w:val="20"/>
          <w:szCs w:val="20"/>
        </w:rPr>
        <w:t>weather</w:t>
      </w:r>
      <w:r w:rsidR="00967FED">
        <w:rPr>
          <w:rFonts w:ascii="Arial" w:hAnsi="Arial" w:cs="Arial"/>
          <w:sz w:val="20"/>
          <w:szCs w:val="20"/>
        </w:rPr>
        <w:t xml:space="preserve">, while also </w:t>
      </w:r>
      <w:r w:rsidR="0007184F">
        <w:rPr>
          <w:rFonts w:ascii="Arial" w:hAnsi="Arial" w:cs="Arial"/>
          <w:sz w:val="20"/>
          <w:szCs w:val="20"/>
        </w:rPr>
        <w:t>taking advantage of the abundant sunlight</w:t>
      </w:r>
      <w:r w:rsidRPr="005050A6">
        <w:rPr>
          <w:rFonts w:ascii="Arial" w:hAnsi="Arial" w:cs="Arial"/>
          <w:sz w:val="20"/>
          <w:szCs w:val="20"/>
        </w:rPr>
        <w:t xml:space="preserve">. The façade consists of a concrete frame and </w:t>
      </w:r>
      <w:r w:rsidR="00967FED">
        <w:rPr>
          <w:rFonts w:ascii="Arial" w:hAnsi="Arial" w:cs="Arial"/>
          <w:sz w:val="20"/>
          <w:szCs w:val="20"/>
        </w:rPr>
        <w:t xml:space="preserve">large </w:t>
      </w:r>
      <w:r w:rsidRPr="005050A6">
        <w:rPr>
          <w:rFonts w:ascii="Arial" w:hAnsi="Arial" w:cs="Arial"/>
          <w:sz w:val="20"/>
          <w:szCs w:val="20"/>
        </w:rPr>
        <w:t>glazed panels</w:t>
      </w:r>
      <w:r w:rsidR="00967FED">
        <w:rPr>
          <w:rFonts w:ascii="Arial" w:hAnsi="Arial" w:cs="Arial"/>
          <w:sz w:val="20"/>
          <w:szCs w:val="20"/>
        </w:rPr>
        <w:t>,</w:t>
      </w:r>
      <w:r w:rsidR="00036AC5" w:rsidRPr="005050A6">
        <w:rPr>
          <w:rFonts w:ascii="Arial" w:hAnsi="Arial" w:cs="Arial"/>
          <w:sz w:val="20"/>
          <w:szCs w:val="20"/>
        </w:rPr>
        <w:t xml:space="preserve"> </w:t>
      </w:r>
      <w:r w:rsidR="00BE57A8">
        <w:rPr>
          <w:rFonts w:ascii="Arial" w:hAnsi="Arial" w:cs="Arial"/>
          <w:sz w:val="20"/>
          <w:szCs w:val="20"/>
        </w:rPr>
        <w:t xml:space="preserve">and an iconic, skylit dome sits on top of the </w:t>
      </w:r>
      <w:r w:rsidR="00A205AC">
        <w:rPr>
          <w:rFonts w:ascii="Arial" w:hAnsi="Arial" w:cs="Arial"/>
          <w:sz w:val="20"/>
          <w:szCs w:val="20"/>
        </w:rPr>
        <w:t>roof</w:t>
      </w:r>
      <w:r w:rsidR="00BE57A8">
        <w:rPr>
          <w:rFonts w:ascii="Arial" w:hAnsi="Arial" w:cs="Arial"/>
          <w:sz w:val="20"/>
          <w:szCs w:val="20"/>
        </w:rPr>
        <w:t xml:space="preserve"> </w:t>
      </w:r>
      <w:r w:rsidR="002040EF">
        <w:rPr>
          <w:rFonts w:ascii="Arial" w:hAnsi="Arial" w:cs="Arial"/>
          <w:sz w:val="20"/>
          <w:szCs w:val="20"/>
        </w:rPr>
        <w:t xml:space="preserve">allowing </w:t>
      </w:r>
      <w:r w:rsidR="00967FED">
        <w:rPr>
          <w:rFonts w:ascii="Arial" w:hAnsi="Arial" w:cs="Arial"/>
          <w:sz w:val="20"/>
          <w:szCs w:val="20"/>
        </w:rPr>
        <w:t>the building to be illuminated naturally during the da</w:t>
      </w:r>
      <w:r w:rsidR="00BE57A8">
        <w:rPr>
          <w:rFonts w:ascii="Arial" w:hAnsi="Arial" w:cs="Arial"/>
          <w:sz w:val="20"/>
          <w:szCs w:val="20"/>
        </w:rPr>
        <w:t>y.</w:t>
      </w:r>
      <w:r w:rsidR="002040EF">
        <w:rPr>
          <w:rFonts w:ascii="Arial" w:hAnsi="Arial" w:cs="Arial"/>
          <w:sz w:val="20"/>
          <w:szCs w:val="20"/>
        </w:rPr>
        <w:t xml:space="preserve"> It is</w:t>
      </w:r>
      <w:r w:rsidR="00036AC5" w:rsidRPr="005050A6">
        <w:rPr>
          <w:rFonts w:ascii="Arial" w:hAnsi="Arial" w:cs="Arial"/>
          <w:sz w:val="20"/>
          <w:szCs w:val="20"/>
        </w:rPr>
        <w:t xml:space="preserve"> </w:t>
      </w:r>
      <w:r w:rsidRPr="005050A6">
        <w:rPr>
          <w:rFonts w:ascii="Arial" w:hAnsi="Arial" w:cs="Arial"/>
          <w:sz w:val="20"/>
          <w:szCs w:val="20"/>
        </w:rPr>
        <w:t>protected by an elegant</w:t>
      </w:r>
      <w:r w:rsidR="00BF3C0F" w:rsidRPr="005050A6">
        <w:rPr>
          <w:rFonts w:ascii="Arial" w:hAnsi="Arial" w:cs="Arial"/>
          <w:sz w:val="20"/>
          <w:szCs w:val="20"/>
        </w:rPr>
        <w:t xml:space="preserve">, </w:t>
      </w:r>
      <w:r w:rsidRPr="005050A6">
        <w:rPr>
          <w:rFonts w:ascii="Arial" w:hAnsi="Arial" w:cs="Arial"/>
          <w:sz w:val="20"/>
          <w:szCs w:val="20"/>
        </w:rPr>
        <w:t>stainless-steel scree</w:t>
      </w:r>
      <w:r w:rsidR="002040EF">
        <w:rPr>
          <w:rFonts w:ascii="Arial" w:hAnsi="Arial" w:cs="Arial"/>
          <w:sz w:val="20"/>
          <w:szCs w:val="20"/>
        </w:rPr>
        <w:t xml:space="preserve">n, </w:t>
      </w:r>
      <w:r w:rsidR="002040EF" w:rsidRPr="005050A6">
        <w:rPr>
          <w:rFonts w:ascii="Arial" w:hAnsi="Arial" w:cs="Arial"/>
          <w:sz w:val="20"/>
          <w:szCs w:val="20"/>
        </w:rPr>
        <w:t>made of a special low-iron mixture designed to stay cool</w:t>
      </w:r>
      <w:r w:rsidR="00967FED">
        <w:rPr>
          <w:rFonts w:ascii="Arial" w:hAnsi="Arial" w:cs="Arial"/>
          <w:sz w:val="20"/>
          <w:szCs w:val="20"/>
        </w:rPr>
        <w:t>; b</w:t>
      </w:r>
      <w:r w:rsidR="002040EF">
        <w:rPr>
          <w:rFonts w:ascii="Arial" w:hAnsi="Arial" w:cs="Arial"/>
          <w:sz w:val="20"/>
          <w:szCs w:val="20"/>
        </w:rPr>
        <w:t>eing</w:t>
      </w:r>
      <w:r w:rsidR="00BF3C0F" w:rsidRPr="005050A6">
        <w:rPr>
          <w:rFonts w:ascii="Arial" w:hAnsi="Arial" w:cs="Arial"/>
          <w:sz w:val="20"/>
          <w:szCs w:val="20"/>
        </w:rPr>
        <w:t xml:space="preserve"> 200 mm deep, the steel screen functions as shading and security</w:t>
      </w:r>
      <w:r w:rsidR="003D7199" w:rsidRPr="005050A6">
        <w:rPr>
          <w:rFonts w:ascii="Arial" w:hAnsi="Arial" w:cs="Arial"/>
          <w:sz w:val="20"/>
          <w:szCs w:val="20"/>
        </w:rPr>
        <w:t xml:space="preserve"> against the large glass panels</w:t>
      </w:r>
      <w:r w:rsidR="00BF3C0F" w:rsidRPr="005050A6">
        <w:rPr>
          <w:rFonts w:ascii="Arial" w:hAnsi="Arial" w:cs="Arial"/>
          <w:sz w:val="20"/>
          <w:szCs w:val="20"/>
        </w:rPr>
        <w:t xml:space="preserve"> without</w:t>
      </w:r>
      <w:r w:rsidR="00967FED">
        <w:rPr>
          <w:rFonts w:ascii="Arial" w:hAnsi="Arial" w:cs="Arial"/>
          <w:sz w:val="20"/>
          <w:szCs w:val="20"/>
        </w:rPr>
        <w:t xml:space="preserve"> severely</w:t>
      </w:r>
      <w:r w:rsidR="00BF3C0F" w:rsidRPr="005050A6">
        <w:rPr>
          <w:rFonts w:ascii="Arial" w:hAnsi="Arial" w:cs="Arial"/>
          <w:sz w:val="20"/>
          <w:szCs w:val="20"/>
        </w:rPr>
        <w:t xml:space="preserve"> </w:t>
      </w:r>
      <w:r w:rsidR="003D7199" w:rsidRPr="005050A6">
        <w:rPr>
          <w:rFonts w:ascii="Arial" w:hAnsi="Arial" w:cs="Arial"/>
          <w:sz w:val="20"/>
          <w:szCs w:val="20"/>
        </w:rPr>
        <w:t>limiting</w:t>
      </w:r>
      <w:r w:rsidR="00BF3C0F" w:rsidRPr="005050A6">
        <w:rPr>
          <w:rFonts w:ascii="Arial" w:hAnsi="Arial" w:cs="Arial"/>
          <w:sz w:val="20"/>
          <w:szCs w:val="20"/>
        </w:rPr>
        <w:t xml:space="preserve"> natural light</w:t>
      </w:r>
      <w:r w:rsidR="009062F6">
        <w:rPr>
          <w:rFonts w:ascii="Arial" w:hAnsi="Arial" w:cs="Arial"/>
          <w:sz w:val="20"/>
          <w:szCs w:val="20"/>
          <w:vertAlign w:val="superscript"/>
        </w:rPr>
        <w:t>1</w:t>
      </w:r>
      <w:r w:rsidR="00BF3C0F" w:rsidRPr="005050A6">
        <w:rPr>
          <w:rFonts w:ascii="Arial" w:hAnsi="Arial" w:cs="Arial"/>
          <w:sz w:val="20"/>
          <w:szCs w:val="20"/>
        </w:rPr>
        <w:t>.</w:t>
      </w:r>
      <w:r w:rsidR="003D7199" w:rsidRPr="005050A6">
        <w:rPr>
          <w:rFonts w:ascii="Arial" w:hAnsi="Arial" w:cs="Arial"/>
          <w:sz w:val="20"/>
          <w:szCs w:val="20"/>
        </w:rPr>
        <w:t xml:space="preserve"> </w:t>
      </w:r>
      <w:r w:rsidRPr="005050A6">
        <w:rPr>
          <w:rFonts w:ascii="Arial" w:hAnsi="Arial" w:cs="Arial"/>
          <w:sz w:val="20"/>
          <w:szCs w:val="20"/>
        </w:rPr>
        <w:t xml:space="preserve">Bays are </w:t>
      </w:r>
      <w:r w:rsidR="00BE57A8">
        <w:rPr>
          <w:rFonts w:ascii="Arial" w:hAnsi="Arial" w:cs="Arial"/>
          <w:sz w:val="20"/>
          <w:szCs w:val="20"/>
        </w:rPr>
        <w:t xml:space="preserve">also </w:t>
      </w:r>
      <w:r w:rsidRPr="005050A6">
        <w:rPr>
          <w:rFonts w:ascii="Arial" w:hAnsi="Arial" w:cs="Arial"/>
          <w:sz w:val="20"/>
          <w:szCs w:val="20"/>
        </w:rPr>
        <w:t xml:space="preserve">enclosed in glazed panels and an energy-efficient, traditional envelope wraps around the interior. </w:t>
      </w:r>
      <w:r w:rsidR="00BF3C0F" w:rsidRPr="005050A6">
        <w:rPr>
          <w:rFonts w:ascii="Arial" w:hAnsi="Arial" w:cs="Arial"/>
          <w:sz w:val="20"/>
          <w:szCs w:val="20"/>
        </w:rPr>
        <w:t>A</w:t>
      </w:r>
      <w:r w:rsidR="003A51A1" w:rsidRPr="005050A6">
        <w:rPr>
          <w:rFonts w:ascii="Arial" w:hAnsi="Arial" w:cs="Arial"/>
          <w:sz w:val="20"/>
          <w:szCs w:val="20"/>
        </w:rPr>
        <w:t xml:space="preserve"> </w:t>
      </w:r>
      <w:r w:rsidR="00DD1DB2" w:rsidRPr="005050A6">
        <w:rPr>
          <w:rFonts w:ascii="Arial" w:hAnsi="Arial" w:cs="Arial"/>
          <w:sz w:val="20"/>
          <w:szCs w:val="20"/>
        </w:rPr>
        <w:t xml:space="preserve">unique, </w:t>
      </w:r>
      <w:r w:rsidR="003A51A1" w:rsidRPr="005050A6">
        <w:rPr>
          <w:rFonts w:ascii="Arial" w:hAnsi="Arial" w:cs="Arial"/>
          <w:sz w:val="20"/>
          <w:szCs w:val="20"/>
        </w:rPr>
        <w:t>centuries-old</w:t>
      </w:r>
      <w:r w:rsidR="00BF3C0F" w:rsidRPr="005050A6">
        <w:rPr>
          <w:rFonts w:ascii="Arial" w:hAnsi="Arial" w:cs="Arial"/>
          <w:sz w:val="20"/>
          <w:szCs w:val="20"/>
        </w:rPr>
        <w:t xml:space="preserve"> </w:t>
      </w:r>
      <w:r w:rsidRPr="005050A6">
        <w:rPr>
          <w:rFonts w:ascii="Arial" w:hAnsi="Arial" w:cs="Arial"/>
          <w:sz w:val="20"/>
          <w:szCs w:val="20"/>
        </w:rPr>
        <w:t xml:space="preserve">“earth-tube” </w:t>
      </w:r>
      <w:r w:rsidR="00BF3C0F" w:rsidRPr="005050A6">
        <w:rPr>
          <w:rFonts w:ascii="Arial" w:hAnsi="Arial" w:cs="Arial"/>
          <w:sz w:val="20"/>
          <w:szCs w:val="20"/>
        </w:rPr>
        <w:t>cooling</w:t>
      </w:r>
      <w:r w:rsidRPr="005050A6">
        <w:rPr>
          <w:rFonts w:ascii="Arial" w:hAnsi="Arial" w:cs="Arial"/>
          <w:sz w:val="20"/>
          <w:szCs w:val="20"/>
        </w:rPr>
        <w:t xml:space="preserve"> system</w:t>
      </w:r>
      <w:r w:rsidR="00DD1DB2" w:rsidRPr="005050A6">
        <w:rPr>
          <w:rFonts w:ascii="Arial" w:hAnsi="Arial" w:cs="Arial"/>
          <w:sz w:val="20"/>
          <w:szCs w:val="20"/>
        </w:rPr>
        <w:t xml:space="preserve"> was installed, working by drawing air</w:t>
      </w:r>
      <w:r w:rsidRPr="005050A6">
        <w:rPr>
          <w:rFonts w:ascii="Arial" w:hAnsi="Arial" w:cs="Arial"/>
          <w:sz w:val="20"/>
          <w:szCs w:val="20"/>
        </w:rPr>
        <w:t xml:space="preserve"> into an empty pipe to be naturally cooled by the Earth</w:t>
      </w:r>
      <w:r w:rsidR="00B67298">
        <w:rPr>
          <w:rFonts w:ascii="Arial" w:hAnsi="Arial" w:cs="Arial"/>
          <w:sz w:val="20"/>
          <w:szCs w:val="20"/>
        </w:rPr>
        <w:t xml:space="preserve"> and released back into the branch</w:t>
      </w:r>
      <w:r w:rsidR="009062F6">
        <w:rPr>
          <w:rFonts w:ascii="Arial" w:hAnsi="Arial" w:cs="Arial"/>
          <w:sz w:val="20"/>
          <w:szCs w:val="20"/>
          <w:vertAlign w:val="superscript"/>
        </w:rPr>
        <w:t>1</w:t>
      </w:r>
      <w:r w:rsidR="003A51A1" w:rsidRPr="005050A6">
        <w:rPr>
          <w:rFonts w:ascii="Arial" w:hAnsi="Arial" w:cs="Arial"/>
          <w:sz w:val="20"/>
          <w:szCs w:val="20"/>
        </w:rPr>
        <w:t xml:space="preserve">. </w:t>
      </w:r>
      <w:r w:rsidRPr="005050A6">
        <w:rPr>
          <w:rFonts w:ascii="Arial" w:hAnsi="Arial" w:cs="Arial"/>
          <w:sz w:val="20"/>
          <w:szCs w:val="20"/>
        </w:rPr>
        <w:br/>
        <w:t xml:space="preserve"> </w:t>
      </w:r>
      <w:r w:rsidRPr="005050A6">
        <w:rPr>
          <w:rFonts w:ascii="Arial" w:hAnsi="Arial" w:cs="Arial"/>
          <w:sz w:val="20"/>
          <w:szCs w:val="20"/>
        </w:rPr>
        <w:tab/>
      </w:r>
      <w:r w:rsidR="008F4F81" w:rsidRPr="005050A6">
        <w:rPr>
          <w:rFonts w:ascii="Arial" w:hAnsi="Arial" w:cs="Arial"/>
          <w:sz w:val="20"/>
          <w:szCs w:val="20"/>
        </w:rPr>
        <w:t xml:space="preserve">Building materials were </w:t>
      </w:r>
      <w:r w:rsidR="003D7199" w:rsidRPr="005050A6">
        <w:rPr>
          <w:rFonts w:ascii="Arial" w:hAnsi="Arial" w:cs="Arial"/>
          <w:sz w:val="20"/>
          <w:szCs w:val="20"/>
        </w:rPr>
        <w:t>selected</w:t>
      </w:r>
      <w:r w:rsidR="008F4F81" w:rsidRPr="005050A6">
        <w:rPr>
          <w:rFonts w:ascii="Arial" w:hAnsi="Arial" w:cs="Arial"/>
          <w:sz w:val="20"/>
          <w:szCs w:val="20"/>
        </w:rPr>
        <w:t xml:space="preserve"> </w:t>
      </w:r>
      <w:r w:rsidR="003D7199" w:rsidRPr="005050A6">
        <w:rPr>
          <w:rFonts w:ascii="Arial" w:hAnsi="Arial" w:cs="Arial"/>
          <w:sz w:val="20"/>
          <w:szCs w:val="20"/>
        </w:rPr>
        <w:t xml:space="preserve">for </w:t>
      </w:r>
      <w:r w:rsidR="008F4F81" w:rsidRPr="005050A6">
        <w:rPr>
          <w:rFonts w:ascii="Arial" w:hAnsi="Arial" w:cs="Arial"/>
          <w:sz w:val="20"/>
          <w:szCs w:val="20"/>
        </w:rPr>
        <w:t>sustainable</w:t>
      </w:r>
      <w:r w:rsidR="003D7199" w:rsidRPr="005050A6">
        <w:rPr>
          <w:rFonts w:ascii="Arial" w:hAnsi="Arial" w:cs="Arial"/>
          <w:sz w:val="20"/>
          <w:szCs w:val="20"/>
        </w:rPr>
        <w:t xml:space="preserve"> characteristics and prevalence in Moroccan culture</w:t>
      </w:r>
      <w:r w:rsidR="005050A6">
        <w:rPr>
          <w:rFonts w:ascii="Arial" w:hAnsi="Arial" w:cs="Arial"/>
          <w:sz w:val="20"/>
          <w:szCs w:val="20"/>
        </w:rPr>
        <w:t>,</w:t>
      </w:r>
      <w:r w:rsidR="0007184F">
        <w:rPr>
          <w:rFonts w:ascii="Arial" w:hAnsi="Arial" w:cs="Arial"/>
          <w:sz w:val="20"/>
          <w:szCs w:val="20"/>
        </w:rPr>
        <w:t xml:space="preserve"> especially </w:t>
      </w:r>
      <w:r w:rsidR="006F589A">
        <w:rPr>
          <w:rFonts w:ascii="Arial" w:hAnsi="Arial" w:cs="Arial"/>
          <w:sz w:val="20"/>
          <w:szCs w:val="20"/>
        </w:rPr>
        <w:t>through using</w:t>
      </w:r>
      <w:r w:rsidR="0007184F">
        <w:rPr>
          <w:rFonts w:ascii="Arial" w:hAnsi="Arial" w:cs="Arial"/>
          <w:sz w:val="20"/>
          <w:szCs w:val="20"/>
        </w:rPr>
        <w:t xml:space="preserve"> </w:t>
      </w:r>
      <w:r w:rsidR="005050A6">
        <w:rPr>
          <w:rFonts w:ascii="Arial" w:hAnsi="Arial" w:cs="Arial"/>
          <w:sz w:val="20"/>
          <w:szCs w:val="20"/>
        </w:rPr>
        <w:t>local craftsmanship</w:t>
      </w:r>
      <w:r w:rsidR="003D7199" w:rsidRPr="005050A6">
        <w:rPr>
          <w:rFonts w:ascii="Arial" w:hAnsi="Arial" w:cs="Arial"/>
          <w:sz w:val="20"/>
          <w:szCs w:val="20"/>
        </w:rPr>
        <w:t>. Much of the building is composed of locally sourced materials, such as black granite and gray limestone</w:t>
      </w:r>
      <w:r w:rsidR="0062579F" w:rsidRPr="005050A6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62579F" w:rsidRPr="005050A6">
        <w:rPr>
          <w:rFonts w:ascii="Arial" w:hAnsi="Arial" w:cs="Arial"/>
          <w:sz w:val="20"/>
          <w:szCs w:val="20"/>
        </w:rPr>
        <w:t>Zelli</w:t>
      </w:r>
      <w:r w:rsidR="006F589A">
        <w:rPr>
          <w:rFonts w:ascii="Arial" w:hAnsi="Arial" w:cs="Arial"/>
          <w:sz w:val="20"/>
          <w:szCs w:val="20"/>
        </w:rPr>
        <w:t>ge</w:t>
      </w:r>
      <w:proofErr w:type="spellEnd"/>
      <w:r w:rsidR="0062579F" w:rsidRPr="005050A6">
        <w:rPr>
          <w:rFonts w:ascii="Arial" w:hAnsi="Arial" w:cs="Arial"/>
          <w:sz w:val="20"/>
          <w:szCs w:val="20"/>
        </w:rPr>
        <w:t xml:space="preserve">, a historically popular tile in Islamic architecture that is produced </w:t>
      </w:r>
      <w:r w:rsidR="006F589A">
        <w:rPr>
          <w:rFonts w:ascii="Arial" w:hAnsi="Arial" w:cs="Arial"/>
          <w:sz w:val="20"/>
          <w:szCs w:val="20"/>
        </w:rPr>
        <w:t>and installed locally</w:t>
      </w:r>
      <w:r w:rsidR="006A276B" w:rsidRPr="005050A6">
        <w:rPr>
          <w:rFonts w:ascii="Arial" w:hAnsi="Arial" w:cs="Arial"/>
          <w:sz w:val="20"/>
          <w:szCs w:val="20"/>
        </w:rPr>
        <w:t>, decorates the exterior of the building</w:t>
      </w:r>
      <w:r w:rsidR="009062F6">
        <w:rPr>
          <w:rFonts w:ascii="Arial" w:hAnsi="Arial" w:cs="Arial"/>
          <w:sz w:val="20"/>
          <w:szCs w:val="20"/>
          <w:vertAlign w:val="superscript"/>
        </w:rPr>
        <w:t>2</w:t>
      </w:r>
      <w:r w:rsidR="0007184F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9B0BC2" w:rsidRPr="005050A6">
        <w:rPr>
          <w:rFonts w:ascii="Arial" w:hAnsi="Arial" w:cs="Arial"/>
          <w:sz w:val="20"/>
          <w:szCs w:val="20"/>
        </w:rPr>
        <w:t>Tadelak</w:t>
      </w:r>
      <w:proofErr w:type="spellEnd"/>
      <w:r w:rsidR="006F589A">
        <w:rPr>
          <w:rFonts w:ascii="Arial" w:hAnsi="Arial" w:cs="Arial"/>
          <w:sz w:val="20"/>
          <w:szCs w:val="20"/>
        </w:rPr>
        <w:t xml:space="preserve">, a plaster commonly used in Moroccan construction </w:t>
      </w:r>
      <w:r w:rsidR="0007184F">
        <w:rPr>
          <w:rFonts w:ascii="Arial" w:hAnsi="Arial" w:cs="Arial"/>
          <w:sz w:val="20"/>
          <w:szCs w:val="20"/>
        </w:rPr>
        <w:t>makes up a good amount of the interior; it is</w:t>
      </w:r>
      <w:r w:rsidR="00C67CC8" w:rsidRPr="005050A6">
        <w:rPr>
          <w:rFonts w:ascii="Arial" w:hAnsi="Arial" w:cs="Arial"/>
          <w:sz w:val="20"/>
          <w:szCs w:val="20"/>
        </w:rPr>
        <w:t xml:space="preserve"> </w:t>
      </w:r>
      <w:r w:rsidR="0007184F">
        <w:rPr>
          <w:rFonts w:ascii="Arial" w:hAnsi="Arial" w:cs="Arial"/>
          <w:sz w:val="20"/>
          <w:szCs w:val="20"/>
        </w:rPr>
        <w:t>valued for being waterproof, durable, and curing with a seamless finish</w:t>
      </w:r>
      <w:r w:rsidR="006F589A">
        <w:rPr>
          <w:rFonts w:ascii="Arial" w:hAnsi="Arial" w:cs="Arial"/>
          <w:sz w:val="20"/>
          <w:szCs w:val="20"/>
        </w:rPr>
        <w:t>, adding to the building’s beauty and longevity</w:t>
      </w:r>
      <w:r w:rsidR="009062F6">
        <w:rPr>
          <w:rFonts w:ascii="Arial" w:hAnsi="Arial" w:cs="Arial"/>
          <w:sz w:val="20"/>
          <w:szCs w:val="20"/>
          <w:vertAlign w:val="superscript"/>
        </w:rPr>
        <w:t>3</w:t>
      </w:r>
      <w:r w:rsidR="006F589A">
        <w:rPr>
          <w:rFonts w:ascii="Arial" w:hAnsi="Arial" w:cs="Arial"/>
          <w:sz w:val="20"/>
          <w:szCs w:val="20"/>
        </w:rPr>
        <w:t xml:space="preserve">. </w:t>
      </w:r>
      <w:r w:rsidR="0007184F">
        <w:rPr>
          <w:rFonts w:ascii="Arial" w:hAnsi="Arial" w:cs="Arial"/>
          <w:sz w:val="20"/>
          <w:szCs w:val="20"/>
        </w:rPr>
        <w:br/>
      </w:r>
      <w:r w:rsidRPr="005050A6">
        <w:rPr>
          <w:rFonts w:ascii="Arial" w:hAnsi="Arial" w:cs="Arial"/>
          <w:sz w:val="20"/>
          <w:szCs w:val="20"/>
        </w:rPr>
        <w:tab/>
      </w:r>
      <w:r w:rsidR="006A276B" w:rsidRPr="005050A6">
        <w:rPr>
          <w:rFonts w:ascii="Arial" w:hAnsi="Arial" w:cs="Arial"/>
          <w:sz w:val="20"/>
          <w:szCs w:val="20"/>
        </w:rPr>
        <w:t>Since</w:t>
      </w:r>
      <w:r w:rsidRPr="005050A6">
        <w:rPr>
          <w:rFonts w:ascii="Arial" w:hAnsi="Arial" w:cs="Arial"/>
          <w:sz w:val="20"/>
          <w:szCs w:val="20"/>
        </w:rPr>
        <w:t xml:space="preserve"> the</w:t>
      </w:r>
      <w:r w:rsidR="0062579F" w:rsidRPr="005050A6">
        <w:rPr>
          <w:rFonts w:ascii="Arial" w:hAnsi="Arial" w:cs="Arial"/>
          <w:sz w:val="20"/>
          <w:szCs w:val="20"/>
        </w:rPr>
        <w:t xml:space="preserve"> completion of the </w:t>
      </w:r>
      <w:r w:rsidR="006A276B" w:rsidRPr="005050A6">
        <w:rPr>
          <w:rFonts w:ascii="Arial" w:hAnsi="Arial" w:cs="Arial"/>
          <w:sz w:val="20"/>
          <w:szCs w:val="20"/>
        </w:rPr>
        <w:t>Rabat and Casablanca branches in 2011, an additional branch is currently under construction in Fez</w:t>
      </w:r>
      <w:r w:rsidR="009062F6">
        <w:rPr>
          <w:rFonts w:ascii="Arial" w:hAnsi="Arial" w:cs="Arial"/>
          <w:sz w:val="20"/>
          <w:szCs w:val="20"/>
          <w:vertAlign w:val="superscript"/>
        </w:rPr>
        <w:t>1</w:t>
      </w:r>
      <w:r w:rsidR="006A276B" w:rsidRPr="005050A6">
        <w:rPr>
          <w:rFonts w:ascii="Arial" w:hAnsi="Arial" w:cs="Arial"/>
          <w:sz w:val="20"/>
          <w:szCs w:val="20"/>
        </w:rPr>
        <w:t xml:space="preserve">. </w:t>
      </w:r>
      <w:r w:rsidRPr="005050A6">
        <w:rPr>
          <w:rFonts w:ascii="Arial" w:hAnsi="Arial" w:cs="Arial"/>
          <w:sz w:val="20"/>
          <w:szCs w:val="20"/>
        </w:rPr>
        <w:t xml:space="preserve">The designs of each building are unique, drawing on the resources and culture of the city of each branch, while still </w:t>
      </w:r>
      <w:r w:rsidR="006A276B" w:rsidRPr="005050A6">
        <w:rPr>
          <w:rFonts w:ascii="Arial" w:hAnsi="Arial" w:cs="Arial"/>
          <w:sz w:val="20"/>
          <w:szCs w:val="20"/>
        </w:rPr>
        <w:t>remaining consistent with its values</w:t>
      </w:r>
      <w:r w:rsidR="006F589A">
        <w:rPr>
          <w:rFonts w:ascii="Arial" w:hAnsi="Arial" w:cs="Arial"/>
          <w:sz w:val="20"/>
          <w:szCs w:val="20"/>
        </w:rPr>
        <w:t>. This</w:t>
      </w:r>
      <w:r w:rsidR="006A276B" w:rsidRPr="005050A6">
        <w:rPr>
          <w:rFonts w:ascii="Arial" w:hAnsi="Arial" w:cs="Arial"/>
          <w:sz w:val="20"/>
          <w:szCs w:val="20"/>
        </w:rPr>
        <w:t xml:space="preserve"> “kit-of-parts” approach</w:t>
      </w:r>
      <w:r w:rsidR="006F589A">
        <w:rPr>
          <w:rFonts w:ascii="Arial" w:hAnsi="Arial" w:cs="Arial"/>
          <w:sz w:val="20"/>
          <w:szCs w:val="20"/>
        </w:rPr>
        <w:t xml:space="preserve"> allows for </w:t>
      </w:r>
      <w:r w:rsidR="00B67298">
        <w:rPr>
          <w:rFonts w:ascii="Arial" w:hAnsi="Arial" w:cs="Arial"/>
          <w:sz w:val="20"/>
          <w:szCs w:val="20"/>
        </w:rPr>
        <w:t xml:space="preserve">exceptional buildings to be efficiently and economically constructed in multiple locations without sacrificing aesthetics or sustainability. </w:t>
      </w:r>
    </w:p>
    <w:p w14:paraId="225B4000" w14:textId="77777777" w:rsidR="005050A6" w:rsidRDefault="005050A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47C71377" w14:textId="77777777" w:rsidR="005E71FF" w:rsidRDefault="005E71FF" w:rsidP="005050A6">
      <w:pPr>
        <w:spacing w:line="360" w:lineRule="auto"/>
        <w:rPr>
          <w:rFonts w:ascii="Arial" w:hAnsi="Arial" w:cs="Arial"/>
          <w:sz w:val="20"/>
          <w:szCs w:val="20"/>
        </w:rPr>
      </w:pPr>
      <w:r w:rsidRPr="005E71FF">
        <w:rPr>
          <w:rFonts w:ascii="Arial" w:hAnsi="Arial" w:cs="Arial"/>
          <w:sz w:val="20"/>
          <w:szCs w:val="20"/>
        </w:rPr>
        <w:lastRenderedPageBreak/>
        <w:t>Sources for this</w:t>
      </w:r>
      <w:r>
        <w:rPr>
          <w:rFonts w:ascii="Arial" w:hAnsi="Arial" w:cs="Arial"/>
          <w:sz w:val="20"/>
          <w:szCs w:val="20"/>
        </w:rPr>
        <w:t xml:space="preserve"> paper:</w:t>
      </w:r>
    </w:p>
    <w:p w14:paraId="0419B18F" w14:textId="6DCA4AC8" w:rsidR="005050A6" w:rsidRPr="009062F6" w:rsidRDefault="005E71FF" w:rsidP="005050A6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hyperlink r:id="rId4" w:history="1">
        <w:r w:rsidRPr="00314D9B">
          <w:rPr>
            <w:rStyle w:val="Hyperlink"/>
            <w:rFonts w:ascii="Arial" w:hAnsi="Arial" w:cs="Arial"/>
            <w:sz w:val="20"/>
            <w:szCs w:val="20"/>
          </w:rPr>
          <w:t>https://www.archdaily.com/123045/bmce-headquarters-foster-partners</w:t>
        </w:r>
      </w:hyperlink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</w:t>
      </w:r>
      <w:hyperlink r:id="rId5" w:history="1">
        <w:r w:rsidRPr="00314D9B">
          <w:rPr>
            <w:rStyle w:val="Hyperlink"/>
            <w:rFonts w:ascii="Arial" w:hAnsi="Arial" w:cs="Arial"/>
            <w:sz w:val="20"/>
            <w:szCs w:val="20"/>
          </w:rPr>
          <w:t>https://en.wikipedia.org/wiki/Zellij</w:t>
        </w:r>
      </w:hyperlink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</w:t>
      </w:r>
      <w:hyperlink r:id="rId6" w:history="1">
        <w:r w:rsidRPr="00314D9B">
          <w:rPr>
            <w:rStyle w:val="Hyperlink"/>
            <w:rFonts w:ascii="Arial" w:hAnsi="Arial" w:cs="Arial"/>
            <w:sz w:val="20"/>
            <w:szCs w:val="20"/>
          </w:rPr>
          <w:t>https://en.wikipedia.org/wiki/Tadelakt#cite_note-sutter-2</w:t>
        </w:r>
      </w:hyperlink>
      <w:r w:rsidR="009062F6">
        <w:rPr>
          <w:rFonts w:ascii="Arial" w:hAnsi="Arial" w:cs="Arial"/>
          <w:sz w:val="20"/>
          <w:szCs w:val="20"/>
        </w:rPr>
        <w:br/>
      </w:r>
      <w:r w:rsidR="009062F6">
        <w:rPr>
          <w:rFonts w:ascii="Arial" w:hAnsi="Arial" w:cs="Arial"/>
          <w:sz w:val="20"/>
          <w:szCs w:val="20"/>
          <w:vertAlign w:val="superscript"/>
        </w:rPr>
        <w:t>4</w:t>
      </w:r>
      <w:r w:rsidR="009062F6">
        <w:rPr>
          <w:rFonts w:ascii="Arial" w:hAnsi="Arial" w:cs="Arial"/>
          <w:sz w:val="20"/>
          <w:szCs w:val="20"/>
        </w:rPr>
        <w:t xml:space="preserve"> </w:t>
      </w:r>
      <w:hyperlink r:id="rId7" w:history="1">
        <w:r w:rsidR="009062F6" w:rsidRPr="00314D9B">
          <w:rPr>
            <w:rStyle w:val="Hyperlink"/>
            <w:rFonts w:ascii="Arial" w:hAnsi="Arial" w:cs="Arial"/>
            <w:sz w:val="20"/>
            <w:szCs w:val="20"/>
          </w:rPr>
          <w:t>http://www.archidatum.com/projects/bmce-branches-foster-plus-partners/</w:t>
        </w:r>
      </w:hyperlink>
      <w:r w:rsidR="009062F6">
        <w:rPr>
          <w:rFonts w:ascii="Arial" w:hAnsi="Arial" w:cs="Arial"/>
          <w:sz w:val="20"/>
          <w:szCs w:val="20"/>
        </w:rPr>
        <w:t xml:space="preserve"> </w:t>
      </w:r>
    </w:p>
    <w:p w14:paraId="35889130" w14:textId="47663FC8" w:rsidR="004B76EF" w:rsidRDefault="005E71FF" w:rsidP="005050A6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457F05A" wp14:editId="4DA17DDC">
            <wp:extent cx="5943600" cy="3505835"/>
            <wp:effectExtent l="0" t="0" r="0" b="0"/>
            <wp:docPr id="1" name="Picture 1" descr="A picture containing sky, outdoor, tree,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outdoor, tree, road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46D5F" w14:textId="1F095E37" w:rsidR="005E71FF" w:rsidRPr="005050A6" w:rsidRDefault="009062F6" w:rsidP="005050A6">
      <w:pPr>
        <w:spacing w:line="360" w:lineRule="auto"/>
        <w:rPr>
          <w:rFonts w:ascii="Arial" w:hAnsi="Arial" w:cs="Arial"/>
          <w:sz w:val="20"/>
          <w:szCs w:val="20"/>
        </w:rPr>
      </w:pPr>
      <w:r w:rsidRPr="009062F6">
        <w:rPr>
          <w:rFonts w:ascii="Arial" w:hAnsi="Arial" w:cs="Arial"/>
          <w:sz w:val="20"/>
          <w:szCs w:val="20"/>
        </w:rPr>
        <w:drawing>
          <wp:inline distT="0" distB="0" distL="0" distR="0" wp14:anchorId="23F201A6" wp14:editId="445A29C8">
            <wp:extent cx="3740150" cy="3056605"/>
            <wp:effectExtent l="0" t="0" r="0" b="0"/>
            <wp:docPr id="2" name="Picture 2" descr="A satellite image of the eart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atellite image of the earth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2987" cy="3058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71FF" w:rsidRPr="005050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544"/>
    <w:rsid w:val="00036AC5"/>
    <w:rsid w:val="000643EC"/>
    <w:rsid w:val="0007184F"/>
    <w:rsid w:val="000B6544"/>
    <w:rsid w:val="00161842"/>
    <w:rsid w:val="001A0CC0"/>
    <w:rsid w:val="002040EF"/>
    <w:rsid w:val="003A51A1"/>
    <w:rsid w:val="003D7199"/>
    <w:rsid w:val="00411D67"/>
    <w:rsid w:val="00477409"/>
    <w:rsid w:val="004B76EF"/>
    <w:rsid w:val="005028EC"/>
    <w:rsid w:val="005050A6"/>
    <w:rsid w:val="005E71FF"/>
    <w:rsid w:val="0062579F"/>
    <w:rsid w:val="006866C8"/>
    <w:rsid w:val="006A276B"/>
    <w:rsid w:val="006F589A"/>
    <w:rsid w:val="007E19D1"/>
    <w:rsid w:val="008076F8"/>
    <w:rsid w:val="0086659F"/>
    <w:rsid w:val="00872378"/>
    <w:rsid w:val="008F4F81"/>
    <w:rsid w:val="009062F6"/>
    <w:rsid w:val="00967FED"/>
    <w:rsid w:val="009B0BC2"/>
    <w:rsid w:val="009B2A67"/>
    <w:rsid w:val="00A205AC"/>
    <w:rsid w:val="00B67298"/>
    <w:rsid w:val="00BE57A8"/>
    <w:rsid w:val="00BF3C0F"/>
    <w:rsid w:val="00BF57ED"/>
    <w:rsid w:val="00C67CC8"/>
    <w:rsid w:val="00CE577E"/>
    <w:rsid w:val="00D4133D"/>
    <w:rsid w:val="00DD1DB2"/>
    <w:rsid w:val="00EA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9D42E"/>
  <w15:chartTrackingRefBased/>
  <w15:docId w15:val="{1FCE260C-8EFE-4316-88BB-59707D7A2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5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50A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50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webSettings" Target="webSettings.xml"/><Relationship Id="rId7" Type="http://schemas.openxmlformats.org/officeDocument/2006/relationships/hyperlink" Target="http://www.archidatum.com/projects/bmce-branches-foster-plus-partner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Tadelakt#cite_note-sutter-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n.wikipedia.org/wiki/Zellij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archdaily.com/123045/bmce-headquarters-foster-partners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Basmah Sawalhi</dc:creator>
  <cp:keywords/>
  <dc:description/>
  <cp:lastModifiedBy>Basmah Sawalhi</cp:lastModifiedBy>
  <cp:revision>3</cp:revision>
  <dcterms:created xsi:type="dcterms:W3CDTF">2022-02-01T20:26:00Z</dcterms:created>
  <dcterms:modified xsi:type="dcterms:W3CDTF">2022-02-02T09:13:00Z</dcterms:modified>
</cp:coreProperties>
</file>