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ChatGPT Prompt: W</w:t>
      </w:r>
      <w:r w:rsidDel="00000000" w:rsidR="00000000" w:rsidRPr="00000000">
        <w:rPr>
          <w:rFonts w:ascii="Roboto" w:cs="Roboto" w:eastAsia="Roboto" w:hAnsi="Roboto"/>
          <w:color w:val="343541"/>
          <w:sz w:val="24"/>
          <w:szCs w:val="24"/>
          <w:rtl w:val="0"/>
        </w:rPr>
        <w:t xml:space="preserve">rite me an essay about the construction process and engineering of the SCA Arena in St. Petersburg Russia</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keepNext w:val="0"/>
        <w:keepLines w:val="0"/>
        <w:pBdr>
          <w:top w:color="d9d9e3" w:space="0" w:sz="0" w:val="none"/>
          <w:left w:color="d9d9e3" w:space="0" w:sz="0" w:val="none"/>
          <w:bottom w:color="d9d9e3" w:space="0" w:sz="0" w:val="none"/>
          <w:right w:color="d9d9e3" w:space="0" w:sz="0" w:val="none"/>
          <w:between w:color="d9d9e3" w:space="0" w:sz="0" w:val="none"/>
        </w:pBdr>
        <w:shd w:fill="f7f7f8" w:val="clear"/>
        <w:spacing w:after="0" w:before="0" w:lineRule="auto"/>
        <w:rPr>
          <w:rFonts w:ascii="Roboto" w:cs="Roboto" w:eastAsia="Roboto" w:hAnsi="Roboto"/>
          <w:b w:val="1"/>
          <w:sz w:val="22"/>
          <w:szCs w:val="22"/>
        </w:rPr>
      </w:pPr>
      <w:bookmarkStart w:colFirst="0" w:colLast="0" w:name="_9s9safveanp" w:id="0"/>
      <w:bookmarkEnd w:id="0"/>
      <w:r w:rsidDel="00000000" w:rsidR="00000000" w:rsidRPr="00000000">
        <w:rPr>
          <w:rFonts w:ascii="Roboto" w:cs="Roboto" w:eastAsia="Roboto" w:hAnsi="Roboto"/>
          <w:b w:val="1"/>
          <w:sz w:val="22"/>
          <w:szCs w:val="22"/>
          <w:rtl w:val="0"/>
        </w:rPr>
        <w:t xml:space="preserve">Construction and Engineering of the SCA Arena in St. Petersburg, Russia</w:t>
      </w:r>
    </w:p>
    <w:p w:rsidR="00000000" w:rsidDel="00000000" w:rsidP="00000000" w:rsidRDefault="00000000" w:rsidRPr="00000000" w14:paraId="00000004">
      <w:pPr>
        <w:pBdr>
          <w:top w:color="d9d9e3" w:space="0" w:sz="0" w:val="none"/>
          <w:left w:color="d9d9e3" w:space="0" w:sz="0" w:val="none"/>
          <w:bottom w:color="d9d9e3" w:space="0" w:sz="0" w:val="none"/>
          <w:right w:color="d9d9e3" w:space="0" w:sz="0" w:val="none"/>
          <w:between w:color="d9d9e3" w:space="0" w:sz="0" w:val="none"/>
        </w:pBdr>
        <w:shd w:fill="f7f7f8" w:val="clear"/>
        <w:spacing w:after="300" w:before="300" w:lineRule="auto"/>
        <w:rPr>
          <w:rFonts w:ascii="Roboto" w:cs="Roboto" w:eastAsia="Roboto" w:hAnsi="Roboto"/>
          <w:color w:val="374151"/>
        </w:rPr>
      </w:pPr>
      <w:r w:rsidDel="00000000" w:rsidR="00000000" w:rsidRPr="00000000">
        <w:rPr>
          <w:rFonts w:ascii="Roboto" w:cs="Roboto" w:eastAsia="Roboto" w:hAnsi="Roboto"/>
          <w:color w:val="374151"/>
          <w:rtl w:val="0"/>
        </w:rPr>
        <w:t xml:space="preserve">The SCA Arena in St. Petersburg, Russia, is a remarkable sports and concert complex that combines modern architectural design with inspiration from Russian constructivism. This unique structure was designed by the Vienna-based architecture firm Coop Himmelb(l)au and has garnered attention for its innovative construction and engineering processes.</w:t>
      </w:r>
    </w:p>
    <w:p w:rsidR="00000000" w:rsidDel="00000000" w:rsidP="00000000" w:rsidRDefault="00000000" w:rsidRPr="00000000" w14:paraId="00000005">
      <w:pPr>
        <w:pStyle w:val="Heading2"/>
        <w:keepNext w:val="0"/>
        <w:keepLines w:val="0"/>
        <w:pBdr>
          <w:top w:color="d9d9e3" w:space="0" w:sz="0" w:val="none"/>
          <w:left w:color="d9d9e3" w:space="0" w:sz="0" w:val="none"/>
          <w:bottom w:color="d9d9e3" w:space="0" w:sz="0" w:val="none"/>
          <w:right w:color="d9d9e3" w:space="0" w:sz="0" w:val="none"/>
          <w:between w:color="d9d9e3" w:space="0" w:sz="0" w:val="none"/>
        </w:pBdr>
        <w:shd w:fill="f7f7f8" w:val="clear"/>
        <w:spacing w:after="80" w:lineRule="auto"/>
        <w:rPr>
          <w:rFonts w:ascii="Roboto" w:cs="Roboto" w:eastAsia="Roboto" w:hAnsi="Roboto"/>
          <w:b w:val="1"/>
          <w:sz w:val="22"/>
          <w:szCs w:val="22"/>
        </w:rPr>
      </w:pPr>
      <w:bookmarkStart w:colFirst="0" w:colLast="0" w:name="_y00qeayzl36x" w:id="1"/>
      <w:bookmarkEnd w:id="1"/>
      <w:r w:rsidDel="00000000" w:rsidR="00000000" w:rsidRPr="00000000">
        <w:rPr>
          <w:rFonts w:ascii="Roboto" w:cs="Roboto" w:eastAsia="Roboto" w:hAnsi="Roboto"/>
          <w:b w:val="1"/>
          <w:sz w:val="22"/>
          <w:szCs w:val="22"/>
          <w:rtl w:val="0"/>
        </w:rPr>
        <w:t xml:space="preserve">Architectural Design and Inspiration</w:t>
      </w:r>
    </w:p>
    <w:p w:rsidR="00000000" w:rsidDel="00000000" w:rsidP="00000000" w:rsidRDefault="00000000" w:rsidRPr="00000000" w14:paraId="00000006">
      <w:pPr>
        <w:pBdr>
          <w:top w:color="d9d9e3" w:space="0" w:sz="0" w:val="none"/>
          <w:left w:color="d9d9e3" w:space="0" w:sz="0" w:val="none"/>
          <w:bottom w:color="d9d9e3" w:space="0" w:sz="0" w:val="none"/>
          <w:right w:color="d9d9e3" w:space="0" w:sz="0" w:val="none"/>
          <w:between w:color="d9d9e3" w:space="0" w:sz="0" w:val="none"/>
        </w:pBdr>
        <w:shd w:fill="f7f7f8" w:val="clear"/>
        <w:spacing w:after="300" w:lineRule="auto"/>
        <w:rPr>
          <w:rFonts w:ascii="Roboto" w:cs="Roboto" w:eastAsia="Roboto" w:hAnsi="Roboto"/>
          <w:color w:val="374151"/>
        </w:rPr>
      </w:pPr>
      <w:r w:rsidDel="00000000" w:rsidR="00000000" w:rsidRPr="00000000">
        <w:rPr>
          <w:rFonts w:ascii="Roboto" w:cs="Roboto" w:eastAsia="Roboto" w:hAnsi="Roboto"/>
          <w:color w:val="374151"/>
          <w:rtl w:val="0"/>
        </w:rPr>
        <w:t xml:space="preserve">The design of the SCA Arena follows the tradition of Russian constructivism, drawing inspiration from Russian artists such as Tatlin and Rodchenko[</w:t>
      </w:r>
      <w:hyperlink r:id="rId6">
        <w:r w:rsidDel="00000000" w:rsidR="00000000" w:rsidRPr="00000000">
          <w:rPr>
            <w:rFonts w:ascii="Roboto" w:cs="Roboto" w:eastAsia="Roboto" w:hAnsi="Roboto"/>
            <w:color w:val="1155cc"/>
            <w:u w:val="single"/>
            <w:rtl w:val="0"/>
          </w:rPr>
          <w:t xml:space="preserve">1</w:t>
        </w:r>
      </w:hyperlink>
      <w:r w:rsidDel="00000000" w:rsidR="00000000" w:rsidRPr="00000000">
        <w:rPr>
          <w:rFonts w:ascii="Roboto" w:cs="Roboto" w:eastAsia="Roboto" w:hAnsi="Roboto"/>
          <w:color w:val="374151"/>
          <w:rtl w:val="0"/>
        </w:rPr>
        <w:t xml:space="preserve">]. It is characterized by flowing and dynamic forms, breaking away from conventional stadium architecture. The four-part structure of the arena includes the pre-existing stadium design, emphasizing the fusion of the existing structure with the new architectural elements[</w:t>
      </w:r>
      <w:hyperlink r:id="rId7">
        <w:r w:rsidDel="00000000" w:rsidR="00000000" w:rsidRPr="00000000">
          <w:rPr>
            <w:rFonts w:ascii="Roboto" w:cs="Roboto" w:eastAsia="Roboto" w:hAnsi="Roboto"/>
            <w:color w:val="1155cc"/>
            <w:u w:val="single"/>
            <w:rtl w:val="0"/>
          </w:rPr>
          <w:t xml:space="preserve">2</w:t>
        </w:r>
      </w:hyperlink>
      <w:r w:rsidDel="00000000" w:rsidR="00000000" w:rsidRPr="00000000">
        <w:rPr>
          <w:rFonts w:ascii="Roboto" w:cs="Roboto" w:eastAsia="Roboto" w:hAnsi="Roboto"/>
          <w:color w:val="374151"/>
          <w:rtl w:val="0"/>
        </w:rPr>
        <w:t xml:space="preserve">].</w:t>
      </w:r>
    </w:p>
    <w:p w:rsidR="00000000" w:rsidDel="00000000" w:rsidP="00000000" w:rsidRDefault="00000000" w:rsidRPr="00000000" w14:paraId="00000007">
      <w:pPr>
        <w:pStyle w:val="Heading2"/>
        <w:keepNext w:val="0"/>
        <w:keepLines w:val="0"/>
        <w:pBdr>
          <w:top w:color="d9d9e3" w:space="0" w:sz="0" w:val="none"/>
          <w:left w:color="d9d9e3" w:space="0" w:sz="0" w:val="none"/>
          <w:bottom w:color="d9d9e3" w:space="0" w:sz="0" w:val="none"/>
          <w:right w:color="d9d9e3" w:space="0" w:sz="0" w:val="none"/>
          <w:between w:color="d9d9e3" w:space="0" w:sz="0" w:val="none"/>
        </w:pBdr>
        <w:shd w:fill="f7f7f8" w:val="clear"/>
        <w:spacing w:after="80" w:lineRule="auto"/>
        <w:rPr>
          <w:rFonts w:ascii="Roboto" w:cs="Roboto" w:eastAsia="Roboto" w:hAnsi="Roboto"/>
          <w:b w:val="1"/>
          <w:sz w:val="22"/>
          <w:szCs w:val="22"/>
        </w:rPr>
      </w:pPr>
      <w:bookmarkStart w:colFirst="0" w:colLast="0" w:name="_h4nbkm31tx8k" w:id="2"/>
      <w:bookmarkEnd w:id="2"/>
      <w:r w:rsidDel="00000000" w:rsidR="00000000" w:rsidRPr="00000000">
        <w:rPr>
          <w:rFonts w:ascii="Roboto" w:cs="Roboto" w:eastAsia="Roboto" w:hAnsi="Roboto"/>
          <w:b w:val="1"/>
          <w:sz w:val="22"/>
          <w:szCs w:val="22"/>
          <w:rtl w:val="0"/>
        </w:rPr>
        <w:t xml:space="preserve">Construction Process</w:t>
      </w:r>
    </w:p>
    <w:p w:rsidR="00000000" w:rsidDel="00000000" w:rsidP="00000000" w:rsidRDefault="00000000" w:rsidRPr="00000000" w14:paraId="00000008">
      <w:pPr>
        <w:pBdr>
          <w:top w:color="d9d9e3" w:space="0" w:sz="0" w:val="none"/>
          <w:left w:color="d9d9e3" w:space="0" w:sz="0" w:val="none"/>
          <w:bottom w:color="d9d9e3" w:space="0" w:sz="0" w:val="none"/>
          <w:right w:color="d9d9e3" w:space="0" w:sz="0" w:val="none"/>
          <w:between w:color="d9d9e3" w:space="0" w:sz="0" w:val="none"/>
        </w:pBdr>
        <w:shd w:fill="f7f7f8" w:val="clear"/>
        <w:spacing w:after="300" w:lineRule="auto"/>
        <w:rPr>
          <w:rFonts w:ascii="Roboto" w:cs="Roboto" w:eastAsia="Roboto" w:hAnsi="Roboto"/>
          <w:color w:val="374151"/>
        </w:rPr>
      </w:pPr>
      <w:r w:rsidDel="00000000" w:rsidR="00000000" w:rsidRPr="00000000">
        <w:rPr>
          <w:rFonts w:ascii="Roboto" w:cs="Roboto" w:eastAsia="Roboto" w:hAnsi="Roboto"/>
          <w:color w:val="374151"/>
          <w:rtl w:val="0"/>
        </w:rPr>
        <w:t xml:space="preserve">The construction process of the SCA Arena involved several key phases:</w:t>
      </w:r>
    </w:p>
    <w:p w:rsidR="00000000" w:rsidDel="00000000" w:rsidP="00000000" w:rsidRDefault="00000000" w:rsidRPr="00000000" w14:paraId="00000009">
      <w:pPr>
        <w:numPr>
          <w:ilvl w:val="0"/>
          <w:numId w:val="2"/>
        </w:numPr>
        <w:pBdr>
          <w:top w:color="d9d9e3" w:space="0" w:sz="0" w:val="none"/>
          <w:left w:color="d9d9e3" w:space="0" w:sz="0" w:val="none"/>
          <w:bottom w:color="d9d9e3" w:space="0" w:sz="0" w:val="none"/>
          <w:right w:color="d9d9e3" w:space="0" w:sz="0" w:val="none"/>
          <w:between w:color="d9d9e3" w:space="0" w:sz="0" w:val="none"/>
        </w:pBdr>
        <w:shd w:fill="f7f7f8" w:val="clear"/>
        <w:spacing w:after="0" w:afterAutospacing="0" w:before="300" w:lineRule="auto"/>
        <w:ind w:left="720" w:hanging="360"/>
        <w:rPr>
          <w:sz w:val="22"/>
          <w:szCs w:val="22"/>
        </w:rPr>
      </w:pPr>
      <w:r w:rsidDel="00000000" w:rsidR="00000000" w:rsidRPr="00000000">
        <w:rPr>
          <w:rFonts w:ascii="Roboto" w:cs="Roboto" w:eastAsia="Roboto" w:hAnsi="Roboto"/>
          <w:color w:val="374151"/>
          <w:rtl w:val="0"/>
        </w:rPr>
        <w:t xml:space="preserve">Design Competition: Coop Himmelb(l)au won an international design competition for the project in 2021, securing the opportunity to bring their visionary concept to life[</w:t>
      </w:r>
      <w:hyperlink r:id="rId8">
        <w:r w:rsidDel="00000000" w:rsidR="00000000" w:rsidRPr="00000000">
          <w:rPr>
            <w:rFonts w:ascii="Roboto" w:cs="Roboto" w:eastAsia="Roboto" w:hAnsi="Roboto"/>
            <w:color w:val="1155cc"/>
            <w:u w:val="single"/>
            <w:rtl w:val="0"/>
          </w:rPr>
          <w:t xml:space="preserve">4</w:t>
        </w:r>
      </w:hyperlink>
      <w:r w:rsidDel="00000000" w:rsidR="00000000" w:rsidRPr="00000000">
        <w:rPr>
          <w:rFonts w:ascii="Roboto" w:cs="Roboto" w:eastAsia="Roboto" w:hAnsi="Roboto"/>
          <w:color w:val="374151"/>
          <w:rtl w:val="0"/>
        </w:rPr>
        <w:t xml:space="preserve">].</w:t>
      </w:r>
    </w:p>
    <w:p w:rsidR="00000000" w:rsidDel="00000000" w:rsidP="00000000" w:rsidRDefault="00000000" w:rsidRPr="00000000" w14:paraId="0000000A">
      <w:pPr>
        <w:numPr>
          <w:ilvl w:val="0"/>
          <w:numId w:val="2"/>
        </w:numPr>
        <w:pBdr>
          <w:top w:color="d9d9e3" w:space="0" w:sz="0" w:val="none"/>
          <w:left w:color="d9d9e3" w:space="0" w:sz="0" w:val="none"/>
          <w:bottom w:color="d9d9e3" w:space="0" w:sz="0" w:val="none"/>
          <w:right w:color="d9d9e3" w:space="0" w:sz="0" w:val="none"/>
          <w:between w:color="d9d9e3" w:space="0" w:sz="0" w:val="none"/>
        </w:pBdr>
        <w:shd w:fill="f7f7f8" w:val="clear"/>
        <w:spacing w:after="0" w:afterAutospacing="0" w:before="0" w:beforeAutospacing="0" w:lineRule="auto"/>
        <w:ind w:left="720" w:hanging="360"/>
        <w:rPr>
          <w:sz w:val="22"/>
          <w:szCs w:val="22"/>
        </w:rPr>
      </w:pPr>
      <w:r w:rsidDel="00000000" w:rsidR="00000000" w:rsidRPr="00000000">
        <w:rPr>
          <w:rFonts w:ascii="Roboto" w:cs="Roboto" w:eastAsia="Roboto" w:hAnsi="Roboto"/>
          <w:color w:val="374151"/>
          <w:rtl w:val="0"/>
        </w:rPr>
        <w:t xml:space="preserve">Structural Engineering: The unique design posed significant engineering challenges. Engineers had to develop innovative solutions to ensure the structural integrity of the complex while achieving the desired aesthetic effects[</w:t>
      </w:r>
      <w:hyperlink r:id="rId9">
        <w:r w:rsidDel="00000000" w:rsidR="00000000" w:rsidRPr="00000000">
          <w:rPr>
            <w:rFonts w:ascii="Roboto" w:cs="Roboto" w:eastAsia="Roboto" w:hAnsi="Roboto"/>
            <w:color w:val="1155cc"/>
            <w:u w:val="single"/>
            <w:rtl w:val="0"/>
          </w:rPr>
          <w:t xml:space="preserve">4</w:t>
        </w:r>
      </w:hyperlink>
      <w:r w:rsidDel="00000000" w:rsidR="00000000" w:rsidRPr="00000000">
        <w:rPr>
          <w:rFonts w:ascii="Roboto" w:cs="Roboto" w:eastAsia="Roboto" w:hAnsi="Roboto"/>
          <w:color w:val="374151"/>
          <w:rtl w:val="0"/>
        </w:rPr>
        <w:t xml:space="preserve">].</w:t>
      </w:r>
    </w:p>
    <w:p w:rsidR="00000000" w:rsidDel="00000000" w:rsidP="00000000" w:rsidRDefault="00000000" w:rsidRPr="00000000" w14:paraId="0000000B">
      <w:pPr>
        <w:numPr>
          <w:ilvl w:val="0"/>
          <w:numId w:val="2"/>
        </w:numPr>
        <w:pBdr>
          <w:top w:color="d9d9e3" w:space="0" w:sz="0" w:val="none"/>
          <w:left w:color="d9d9e3" w:space="0" w:sz="0" w:val="none"/>
          <w:bottom w:color="d9d9e3" w:space="0" w:sz="0" w:val="none"/>
          <w:right w:color="d9d9e3" w:space="0" w:sz="0" w:val="none"/>
          <w:between w:color="d9d9e3" w:space="0" w:sz="0" w:val="none"/>
        </w:pBdr>
        <w:shd w:fill="f7f7f8" w:val="clear"/>
        <w:spacing w:after="0" w:afterAutospacing="0" w:before="0" w:beforeAutospacing="0" w:lineRule="auto"/>
        <w:ind w:left="720" w:hanging="360"/>
        <w:rPr>
          <w:sz w:val="22"/>
          <w:szCs w:val="22"/>
        </w:rPr>
      </w:pPr>
      <w:r w:rsidDel="00000000" w:rsidR="00000000" w:rsidRPr="00000000">
        <w:rPr>
          <w:rFonts w:ascii="Roboto" w:cs="Roboto" w:eastAsia="Roboto" w:hAnsi="Roboto"/>
          <w:color w:val="374151"/>
          <w:rtl w:val="0"/>
        </w:rPr>
        <w:t xml:space="preserve">Construction Phases: The project involved a multi-phase construction process, with a focus on seamlessly integrating the new elements with the existing stadium infrastructure[</w:t>
      </w:r>
      <w:hyperlink r:id="rId10">
        <w:r w:rsidDel="00000000" w:rsidR="00000000" w:rsidRPr="00000000">
          <w:rPr>
            <w:rFonts w:ascii="Roboto" w:cs="Roboto" w:eastAsia="Roboto" w:hAnsi="Roboto"/>
            <w:color w:val="1155cc"/>
            <w:u w:val="single"/>
            <w:rtl w:val="0"/>
          </w:rPr>
          <w:t xml:space="preserve">2</w:t>
        </w:r>
      </w:hyperlink>
      <w:r w:rsidDel="00000000" w:rsidR="00000000" w:rsidRPr="00000000">
        <w:rPr>
          <w:rFonts w:ascii="Roboto" w:cs="Roboto" w:eastAsia="Roboto" w:hAnsi="Roboto"/>
          <w:color w:val="374151"/>
          <w:rtl w:val="0"/>
        </w:rPr>
        <w:t xml:space="preserve">].</w:t>
      </w:r>
    </w:p>
    <w:p w:rsidR="00000000" w:rsidDel="00000000" w:rsidP="00000000" w:rsidRDefault="00000000" w:rsidRPr="00000000" w14:paraId="0000000C">
      <w:pPr>
        <w:numPr>
          <w:ilvl w:val="0"/>
          <w:numId w:val="2"/>
        </w:numPr>
        <w:pBdr>
          <w:top w:color="d9d9e3" w:space="0" w:sz="0" w:val="none"/>
          <w:left w:color="d9d9e3" w:space="0" w:sz="0" w:val="none"/>
          <w:bottom w:color="d9d9e3" w:space="0" w:sz="0" w:val="none"/>
          <w:right w:color="d9d9e3" w:space="0" w:sz="0" w:val="none"/>
          <w:between w:color="d9d9e3" w:space="0" w:sz="0" w:val="none"/>
        </w:pBdr>
        <w:shd w:fill="f7f7f8" w:val="clear"/>
        <w:spacing w:after="300" w:before="0" w:beforeAutospacing="0" w:lineRule="auto"/>
        <w:ind w:left="720" w:hanging="360"/>
        <w:rPr>
          <w:sz w:val="22"/>
          <w:szCs w:val="22"/>
        </w:rPr>
      </w:pPr>
      <w:r w:rsidDel="00000000" w:rsidR="00000000" w:rsidRPr="00000000">
        <w:rPr>
          <w:rFonts w:ascii="Roboto" w:cs="Roboto" w:eastAsia="Roboto" w:hAnsi="Roboto"/>
          <w:color w:val="374151"/>
          <w:rtl w:val="0"/>
        </w:rPr>
        <w:t xml:space="preserve">Materials: High-quality and durable materials were used to ensure the longevity of the structure and to meet safety standards for a large sports and concert venue[</w:t>
      </w:r>
      <w:hyperlink r:id="rId11">
        <w:r w:rsidDel="00000000" w:rsidR="00000000" w:rsidRPr="00000000">
          <w:rPr>
            <w:rFonts w:ascii="Roboto" w:cs="Roboto" w:eastAsia="Roboto" w:hAnsi="Roboto"/>
            <w:color w:val="1155cc"/>
            <w:u w:val="single"/>
            <w:rtl w:val="0"/>
          </w:rPr>
          <w:t xml:space="preserve">4</w:t>
        </w:r>
      </w:hyperlink>
      <w:r w:rsidDel="00000000" w:rsidR="00000000" w:rsidRPr="00000000">
        <w:rPr>
          <w:rFonts w:ascii="Roboto" w:cs="Roboto" w:eastAsia="Roboto" w:hAnsi="Roboto"/>
          <w:color w:val="374151"/>
          <w:rtl w:val="0"/>
        </w:rPr>
        <w:t xml:space="preserve">].</w:t>
      </w:r>
    </w:p>
    <w:p w:rsidR="00000000" w:rsidDel="00000000" w:rsidP="00000000" w:rsidRDefault="00000000" w:rsidRPr="00000000" w14:paraId="0000000D">
      <w:pPr>
        <w:pStyle w:val="Heading2"/>
        <w:keepNext w:val="0"/>
        <w:keepLines w:val="0"/>
        <w:pBdr>
          <w:top w:color="d9d9e3" w:space="0" w:sz="0" w:val="none"/>
          <w:left w:color="d9d9e3" w:space="0" w:sz="0" w:val="none"/>
          <w:bottom w:color="d9d9e3" w:space="0" w:sz="0" w:val="none"/>
          <w:right w:color="d9d9e3" w:space="0" w:sz="0" w:val="none"/>
          <w:between w:color="d9d9e3" w:space="0" w:sz="0" w:val="none"/>
        </w:pBdr>
        <w:shd w:fill="f7f7f8" w:val="clear"/>
        <w:spacing w:after="80" w:lineRule="auto"/>
        <w:rPr>
          <w:rFonts w:ascii="Roboto" w:cs="Roboto" w:eastAsia="Roboto" w:hAnsi="Roboto"/>
          <w:b w:val="1"/>
          <w:sz w:val="22"/>
          <w:szCs w:val="22"/>
        </w:rPr>
      </w:pPr>
      <w:bookmarkStart w:colFirst="0" w:colLast="0" w:name="_qh71rh2jnf7c" w:id="3"/>
      <w:bookmarkEnd w:id="3"/>
      <w:r w:rsidDel="00000000" w:rsidR="00000000" w:rsidRPr="00000000">
        <w:rPr>
          <w:rFonts w:ascii="Roboto" w:cs="Roboto" w:eastAsia="Roboto" w:hAnsi="Roboto"/>
          <w:b w:val="1"/>
          <w:sz w:val="22"/>
          <w:szCs w:val="22"/>
          <w:rtl w:val="0"/>
        </w:rPr>
        <w:t xml:space="preserve">Engineering Innovation</w:t>
      </w:r>
    </w:p>
    <w:p w:rsidR="00000000" w:rsidDel="00000000" w:rsidP="00000000" w:rsidRDefault="00000000" w:rsidRPr="00000000" w14:paraId="0000000E">
      <w:pPr>
        <w:pBdr>
          <w:top w:color="d9d9e3" w:space="0" w:sz="0" w:val="none"/>
          <w:left w:color="d9d9e3" w:space="0" w:sz="0" w:val="none"/>
          <w:bottom w:color="d9d9e3" w:space="0" w:sz="0" w:val="none"/>
          <w:right w:color="d9d9e3" w:space="0" w:sz="0" w:val="none"/>
          <w:between w:color="d9d9e3" w:space="0" w:sz="0" w:val="none"/>
        </w:pBdr>
        <w:shd w:fill="f7f7f8" w:val="clear"/>
        <w:spacing w:after="300" w:lineRule="auto"/>
        <w:rPr>
          <w:rFonts w:ascii="Roboto" w:cs="Roboto" w:eastAsia="Roboto" w:hAnsi="Roboto"/>
          <w:color w:val="374151"/>
        </w:rPr>
      </w:pPr>
      <w:r w:rsidDel="00000000" w:rsidR="00000000" w:rsidRPr="00000000">
        <w:rPr>
          <w:rFonts w:ascii="Roboto" w:cs="Roboto" w:eastAsia="Roboto" w:hAnsi="Roboto"/>
          <w:color w:val="374151"/>
          <w:rtl w:val="0"/>
        </w:rPr>
        <w:t xml:space="preserve">The SCA Arena's engineering innovations are notable for creating a functional and visually striking complex:</w:t>
      </w:r>
    </w:p>
    <w:p w:rsidR="00000000" w:rsidDel="00000000" w:rsidP="00000000" w:rsidRDefault="00000000" w:rsidRPr="00000000" w14:paraId="0000000F">
      <w:pPr>
        <w:numPr>
          <w:ilvl w:val="0"/>
          <w:numId w:val="1"/>
        </w:numPr>
        <w:pBdr>
          <w:top w:color="d9d9e3" w:space="0" w:sz="0" w:val="none"/>
          <w:left w:color="d9d9e3" w:space="0" w:sz="0" w:val="none"/>
          <w:bottom w:color="d9d9e3" w:space="0" w:sz="0" w:val="none"/>
          <w:right w:color="d9d9e3" w:space="0" w:sz="0" w:val="none"/>
          <w:between w:color="d9d9e3" w:space="0" w:sz="0" w:val="none"/>
        </w:pBdr>
        <w:shd w:fill="f7f7f8" w:val="clear"/>
        <w:spacing w:after="0" w:afterAutospacing="0" w:before="300" w:lineRule="auto"/>
        <w:ind w:left="720" w:hanging="360"/>
        <w:rPr>
          <w:sz w:val="22"/>
          <w:szCs w:val="22"/>
        </w:rPr>
      </w:pPr>
      <w:r w:rsidDel="00000000" w:rsidR="00000000" w:rsidRPr="00000000">
        <w:rPr>
          <w:rFonts w:ascii="Roboto" w:cs="Roboto" w:eastAsia="Roboto" w:hAnsi="Roboto"/>
          <w:color w:val="374151"/>
          <w:rtl w:val="0"/>
        </w:rPr>
        <w:t xml:space="preserve">Sustainable Design: The arena incorporates sustainable features, such as energy-efficient systems and green building practices, to reduce its environmental footprint[</w:t>
      </w:r>
      <w:hyperlink r:id="rId12">
        <w:r w:rsidDel="00000000" w:rsidR="00000000" w:rsidRPr="00000000">
          <w:rPr>
            <w:rFonts w:ascii="Roboto" w:cs="Roboto" w:eastAsia="Roboto" w:hAnsi="Roboto"/>
            <w:color w:val="1155cc"/>
            <w:u w:val="single"/>
            <w:rtl w:val="0"/>
          </w:rPr>
          <w:t xml:space="preserve">3</w:t>
        </w:r>
      </w:hyperlink>
      <w:r w:rsidDel="00000000" w:rsidR="00000000" w:rsidRPr="00000000">
        <w:rPr>
          <w:rFonts w:ascii="Roboto" w:cs="Roboto" w:eastAsia="Roboto" w:hAnsi="Roboto"/>
          <w:color w:val="374151"/>
          <w:rtl w:val="0"/>
        </w:rPr>
        <w:t xml:space="preserve">].</w:t>
      </w:r>
    </w:p>
    <w:p w:rsidR="00000000" w:rsidDel="00000000" w:rsidP="00000000" w:rsidRDefault="00000000" w:rsidRPr="00000000" w14:paraId="00000010">
      <w:pPr>
        <w:numPr>
          <w:ilvl w:val="0"/>
          <w:numId w:val="1"/>
        </w:numPr>
        <w:pBdr>
          <w:top w:color="d9d9e3" w:space="0" w:sz="0" w:val="none"/>
          <w:left w:color="d9d9e3" w:space="0" w:sz="0" w:val="none"/>
          <w:bottom w:color="d9d9e3" w:space="0" w:sz="0" w:val="none"/>
          <w:right w:color="d9d9e3" w:space="0" w:sz="0" w:val="none"/>
          <w:between w:color="d9d9e3" w:space="0" w:sz="0" w:val="none"/>
        </w:pBdr>
        <w:shd w:fill="f7f7f8" w:val="clear"/>
        <w:spacing w:after="0" w:afterAutospacing="0" w:before="0" w:beforeAutospacing="0" w:lineRule="auto"/>
        <w:ind w:left="720" w:hanging="360"/>
        <w:rPr>
          <w:sz w:val="22"/>
          <w:szCs w:val="22"/>
        </w:rPr>
      </w:pPr>
      <w:r w:rsidDel="00000000" w:rsidR="00000000" w:rsidRPr="00000000">
        <w:rPr>
          <w:rFonts w:ascii="Roboto" w:cs="Roboto" w:eastAsia="Roboto" w:hAnsi="Roboto"/>
          <w:color w:val="374151"/>
          <w:rtl w:val="0"/>
        </w:rPr>
        <w:t xml:space="preserve">Acoustic Engineering: Given its dual-purpose as a sports and concert venue, the arena's acoustic engineering is a critical aspect, ensuring optimal sound quality for performances[</w:t>
      </w:r>
      <w:hyperlink r:id="rId13">
        <w:r w:rsidDel="00000000" w:rsidR="00000000" w:rsidRPr="00000000">
          <w:rPr>
            <w:rFonts w:ascii="Roboto" w:cs="Roboto" w:eastAsia="Roboto" w:hAnsi="Roboto"/>
            <w:color w:val="1155cc"/>
            <w:u w:val="single"/>
            <w:rtl w:val="0"/>
          </w:rPr>
          <w:t xml:space="preserve">3</w:t>
        </w:r>
      </w:hyperlink>
      <w:r w:rsidDel="00000000" w:rsidR="00000000" w:rsidRPr="00000000">
        <w:rPr>
          <w:rFonts w:ascii="Roboto" w:cs="Roboto" w:eastAsia="Roboto" w:hAnsi="Roboto"/>
          <w:color w:val="374151"/>
          <w:rtl w:val="0"/>
        </w:rPr>
        <w:t xml:space="preserve">].</w:t>
      </w:r>
    </w:p>
    <w:p w:rsidR="00000000" w:rsidDel="00000000" w:rsidP="00000000" w:rsidRDefault="00000000" w:rsidRPr="00000000" w14:paraId="00000011">
      <w:pPr>
        <w:numPr>
          <w:ilvl w:val="0"/>
          <w:numId w:val="1"/>
        </w:numPr>
        <w:pBdr>
          <w:top w:color="d9d9e3" w:space="0" w:sz="0" w:val="none"/>
          <w:left w:color="d9d9e3" w:space="0" w:sz="0" w:val="none"/>
          <w:bottom w:color="d9d9e3" w:space="0" w:sz="0" w:val="none"/>
          <w:right w:color="d9d9e3" w:space="0" w:sz="0" w:val="none"/>
          <w:between w:color="d9d9e3" w:space="0" w:sz="0" w:val="none"/>
        </w:pBdr>
        <w:shd w:fill="f7f7f8" w:val="clear"/>
        <w:spacing w:after="300" w:before="0" w:beforeAutospacing="0" w:lineRule="auto"/>
        <w:ind w:left="720" w:hanging="360"/>
        <w:rPr>
          <w:sz w:val="22"/>
          <w:szCs w:val="22"/>
        </w:rPr>
      </w:pPr>
      <w:r w:rsidDel="00000000" w:rsidR="00000000" w:rsidRPr="00000000">
        <w:rPr>
          <w:rFonts w:ascii="Roboto" w:cs="Roboto" w:eastAsia="Roboto" w:hAnsi="Roboto"/>
          <w:color w:val="374151"/>
          <w:rtl w:val="0"/>
        </w:rPr>
        <w:t xml:space="preserve">Integration of Technology: The complex integrates cutting-edge technology for lighting, sound, and multimedia displays to enhance the overall experience for both sports events and concerts.</w:t>
      </w:r>
    </w:p>
    <w:p w:rsidR="00000000" w:rsidDel="00000000" w:rsidP="00000000" w:rsidRDefault="00000000" w:rsidRPr="00000000" w14:paraId="00000012">
      <w:pPr>
        <w:pBdr>
          <w:top w:color="d9d9e3" w:space="0" w:sz="0" w:val="none"/>
          <w:left w:color="d9d9e3" w:space="0" w:sz="0" w:val="none"/>
          <w:bottom w:color="d9d9e3" w:space="0" w:sz="0" w:val="none"/>
          <w:right w:color="d9d9e3" w:space="0" w:sz="0" w:val="none"/>
          <w:between w:color="d9d9e3" w:space="0" w:sz="0" w:val="none"/>
        </w:pBdr>
        <w:shd w:fill="f7f7f8" w:val="clear"/>
        <w:spacing w:after="300" w:before="300" w:lineRule="auto"/>
        <w:rPr>
          <w:rFonts w:ascii="Roboto" w:cs="Roboto" w:eastAsia="Roboto" w:hAnsi="Roboto"/>
          <w:color w:val="374151"/>
        </w:rPr>
      </w:pPr>
      <w:r w:rsidDel="00000000" w:rsidR="00000000" w:rsidRPr="00000000">
        <w:rPr>
          <w:rFonts w:ascii="Roboto" w:cs="Roboto" w:eastAsia="Roboto" w:hAnsi="Roboto"/>
          <w:color w:val="374151"/>
          <w:rtl w:val="0"/>
        </w:rPr>
        <w:t xml:space="preserve">In conclusion, the construction and engineering of the SCA Arena in St. Petersburg, Russia, stands as a testament to the innovative fusion of architectural design and engineering excellence. Drawing inspiration from Russian constructivism, this complex exemplifies the harmonious blend of tradition and modernity, making it an iconic landmark in the city.</w:t>
      </w:r>
    </w:p>
    <w:p w:rsidR="00000000" w:rsidDel="00000000" w:rsidP="00000000" w:rsidRDefault="00000000" w:rsidRPr="00000000" w14:paraId="00000013">
      <w:pPr>
        <w:pStyle w:val="Heading2"/>
        <w:keepNext w:val="0"/>
        <w:keepLines w:val="0"/>
        <w:pBdr>
          <w:top w:color="d9d9e3" w:space="0" w:sz="0" w:val="none"/>
          <w:left w:color="d9d9e3" w:space="0" w:sz="0" w:val="none"/>
          <w:bottom w:color="d9d9e3" w:space="0" w:sz="0" w:val="none"/>
          <w:right w:color="d9d9e3" w:space="0" w:sz="0" w:val="none"/>
          <w:between w:color="d9d9e3" w:space="0" w:sz="0" w:val="none"/>
        </w:pBdr>
        <w:shd w:fill="f7f7f8" w:val="clear"/>
        <w:spacing w:after="80" w:lineRule="auto"/>
        <w:rPr>
          <w:rFonts w:ascii="Roboto" w:cs="Roboto" w:eastAsia="Roboto" w:hAnsi="Roboto"/>
          <w:b w:val="1"/>
          <w:sz w:val="22"/>
          <w:szCs w:val="22"/>
        </w:rPr>
      </w:pPr>
      <w:bookmarkStart w:colFirst="0" w:colLast="0" w:name="_tsxoh6jjoz3" w:id="4"/>
      <w:bookmarkEnd w:id="4"/>
      <w:r w:rsidDel="00000000" w:rsidR="00000000" w:rsidRPr="00000000">
        <w:rPr>
          <w:rFonts w:ascii="Roboto" w:cs="Roboto" w:eastAsia="Roboto" w:hAnsi="Roboto"/>
          <w:b w:val="1"/>
          <w:sz w:val="22"/>
          <w:szCs w:val="22"/>
          <w:rtl w:val="0"/>
        </w:rPr>
        <w:t xml:space="preserve">Sources</w:t>
      </w:r>
    </w:p>
    <w:p w:rsidR="00000000" w:rsidDel="00000000" w:rsidP="00000000" w:rsidRDefault="00000000" w:rsidRPr="00000000" w14:paraId="00000014">
      <w:pPr>
        <w:numPr>
          <w:ilvl w:val="0"/>
          <w:numId w:val="3"/>
        </w:numPr>
        <w:pBdr>
          <w:top w:color="d9d9e3" w:space="0" w:sz="0" w:val="none"/>
          <w:left w:color="d9d9e3" w:space="0" w:sz="0" w:val="none"/>
          <w:bottom w:color="d9d9e3" w:space="0" w:sz="0" w:val="none"/>
          <w:right w:color="d9d9e3" w:space="0" w:sz="0" w:val="none"/>
          <w:between w:color="d9d9e3" w:space="0" w:sz="0" w:val="none"/>
        </w:pBdr>
        <w:shd w:fill="f7f7f8" w:val="clear"/>
        <w:spacing w:after="0" w:afterAutospacing="0" w:before="300" w:lineRule="auto"/>
        <w:ind w:left="720" w:hanging="360"/>
        <w:rPr>
          <w:sz w:val="22"/>
          <w:szCs w:val="22"/>
        </w:rPr>
      </w:pPr>
      <w:hyperlink r:id="rId14">
        <w:r w:rsidDel="00000000" w:rsidR="00000000" w:rsidRPr="00000000">
          <w:rPr>
            <w:rFonts w:ascii="Roboto" w:cs="Roboto" w:eastAsia="Roboto" w:hAnsi="Roboto"/>
            <w:color w:val="1155cc"/>
            <w:u w:val="single"/>
            <w:rtl w:val="0"/>
          </w:rPr>
          <w:t xml:space="preserve">coop-himmelblau.at - SCA Arena Sports and Concert Complex</w:t>
        </w:r>
      </w:hyperlink>
      <w:r w:rsidDel="00000000" w:rsidR="00000000" w:rsidRPr="00000000">
        <w:rPr>
          <w:rtl w:val="0"/>
        </w:rPr>
      </w:r>
    </w:p>
    <w:p w:rsidR="00000000" w:rsidDel="00000000" w:rsidP="00000000" w:rsidRDefault="00000000" w:rsidRPr="00000000" w14:paraId="00000015">
      <w:pPr>
        <w:numPr>
          <w:ilvl w:val="0"/>
          <w:numId w:val="3"/>
        </w:numPr>
        <w:pBdr>
          <w:top w:color="d9d9e3" w:space="0" w:sz="0" w:val="none"/>
          <w:left w:color="d9d9e3" w:space="0" w:sz="0" w:val="none"/>
          <w:bottom w:color="d9d9e3" w:space="0" w:sz="0" w:val="none"/>
          <w:right w:color="d9d9e3" w:space="0" w:sz="0" w:val="none"/>
          <w:between w:color="d9d9e3" w:space="0" w:sz="0" w:val="none"/>
        </w:pBdr>
        <w:shd w:fill="f7f7f8" w:val="clear"/>
        <w:spacing w:after="0" w:afterAutospacing="0" w:before="0" w:beforeAutospacing="0" w:lineRule="auto"/>
        <w:ind w:left="720" w:hanging="360"/>
        <w:rPr>
          <w:sz w:val="22"/>
          <w:szCs w:val="22"/>
        </w:rPr>
      </w:pPr>
      <w:hyperlink r:id="rId15">
        <w:r w:rsidDel="00000000" w:rsidR="00000000" w:rsidRPr="00000000">
          <w:rPr>
            <w:rFonts w:ascii="Roboto" w:cs="Roboto" w:eastAsia="Roboto" w:hAnsi="Roboto"/>
            <w:color w:val="1155cc"/>
            <w:u w:val="single"/>
            <w:rtl w:val="0"/>
          </w:rPr>
          <w:t xml:space="preserve">designboom.com - Coop Himmelb(l)au Starts Construction on Constructivist St. Petersburg Arena</w:t>
        </w:r>
      </w:hyperlink>
      <w:r w:rsidDel="00000000" w:rsidR="00000000" w:rsidRPr="00000000">
        <w:rPr>
          <w:rtl w:val="0"/>
        </w:rPr>
      </w:r>
    </w:p>
    <w:p w:rsidR="00000000" w:rsidDel="00000000" w:rsidP="00000000" w:rsidRDefault="00000000" w:rsidRPr="00000000" w14:paraId="00000016">
      <w:pPr>
        <w:numPr>
          <w:ilvl w:val="0"/>
          <w:numId w:val="3"/>
        </w:numPr>
        <w:pBdr>
          <w:top w:color="d9d9e3" w:space="0" w:sz="0" w:val="none"/>
          <w:left w:color="d9d9e3" w:space="0" w:sz="0" w:val="none"/>
          <w:bottom w:color="d9d9e3" w:space="0" w:sz="0" w:val="none"/>
          <w:right w:color="d9d9e3" w:space="0" w:sz="0" w:val="none"/>
          <w:between w:color="d9d9e3" w:space="0" w:sz="0" w:val="none"/>
        </w:pBdr>
        <w:shd w:fill="f7f7f8" w:val="clear"/>
        <w:spacing w:after="0" w:afterAutospacing="0" w:before="0" w:beforeAutospacing="0" w:lineRule="auto"/>
        <w:ind w:left="720" w:hanging="360"/>
        <w:rPr>
          <w:sz w:val="22"/>
          <w:szCs w:val="22"/>
        </w:rPr>
      </w:pPr>
      <w:hyperlink r:id="rId16">
        <w:r w:rsidDel="00000000" w:rsidR="00000000" w:rsidRPr="00000000">
          <w:rPr>
            <w:rFonts w:ascii="Roboto" w:cs="Roboto" w:eastAsia="Roboto" w:hAnsi="Roboto"/>
            <w:color w:val="1155cc"/>
            <w:u w:val="single"/>
            <w:rtl w:val="0"/>
          </w:rPr>
          <w:t xml:space="preserve">surfacesreporter.com - Architects Inspired From Russian Constructivism To Design The Flowing Structure of New SCA Arena in St. Petersburg, Russia</w:t>
        </w:r>
      </w:hyperlink>
      <w:r w:rsidDel="00000000" w:rsidR="00000000" w:rsidRPr="00000000">
        <w:rPr>
          <w:rtl w:val="0"/>
        </w:rPr>
      </w:r>
    </w:p>
    <w:p w:rsidR="00000000" w:rsidDel="00000000" w:rsidP="00000000" w:rsidRDefault="00000000" w:rsidRPr="00000000" w14:paraId="00000017">
      <w:pPr>
        <w:numPr>
          <w:ilvl w:val="0"/>
          <w:numId w:val="3"/>
        </w:numPr>
        <w:pBdr>
          <w:top w:color="d9d9e3" w:space="0" w:sz="0" w:val="none"/>
          <w:left w:color="d9d9e3" w:space="0" w:sz="0" w:val="none"/>
          <w:bottom w:color="d9d9e3" w:space="0" w:sz="0" w:val="none"/>
          <w:right w:color="d9d9e3" w:space="0" w:sz="0" w:val="none"/>
          <w:between w:color="d9d9e3" w:space="0" w:sz="0" w:val="none"/>
        </w:pBdr>
        <w:shd w:fill="f7f7f8" w:val="clear"/>
        <w:spacing w:after="300" w:before="0" w:beforeAutospacing="0" w:lineRule="auto"/>
        <w:ind w:left="720" w:hanging="360"/>
        <w:rPr>
          <w:sz w:val="22"/>
          <w:szCs w:val="22"/>
        </w:rPr>
      </w:pPr>
      <w:hyperlink r:id="rId17">
        <w:r w:rsidDel="00000000" w:rsidR="00000000" w:rsidRPr="00000000">
          <w:rPr>
            <w:rFonts w:ascii="Roboto" w:cs="Roboto" w:eastAsia="Roboto" w:hAnsi="Roboto"/>
            <w:color w:val="1155cc"/>
            <w:u w:val="single"/>
            <w:rtl w:val="0"/>
          </w:rPr>
          <w:t xml:space="preserve">archdaily.com - Coop Himmelb(l)au to Build Constructivism-Inspired CKA Arena and Park</w:t>
        </w:r>
      </w:hyperlink>
      <w:r w:rsidDel="00000000" w:rsidR="00000000" w:rsidRPr="00000000">
        <w:rPr>
          <w:rtl w:val="0"/>
        </w:rPr>
      </w:r>
    </w:p>
    <w:p w:rsidR="00000000" w:rsidDel="00000000" w:rsidP="00000000" w:rsidRDefault="00000000" w:rsidRPr="00000000" w14:paraId="00000018">
      <w:pPr>
        <w:rPr>
          <w:color w:val="b7b7b7"/>
        </w:rPr>
      </w:pPr>
      <w:r w:rsidDel="00000000" w:rsidR="00000000" w:rsidRPr="00000000">
        <w:rPr>
          <w:color w:val="b7b7b7"/>
          <w:rtl w:val="0"/>
        </w:rPr>
        <w:t xml:space="preserve">Written by ChatGPT, edited by Joey Benton</w:t>
      </w:r>
      <w:r w:rsidDel="00000000" w:rsidR="00000000" w:rsidRPr="00000000">
        <w:rPr>
          <w:rtl w:val="0"/>
        </w:rPr>
      </w:r>
    </w:p>
    <w:p w:rsidR="00000000" w:rsidDel="00000000" w:rsidP="00000000" w:rsidRDefault="00000000" w:rsidRPr="00000000" w14:paraId="000000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rPr>
          <w:rFonts w:ascii="Roboto" w:cs="Roboto" w:eastAsia="Roboto" w:hAnsi="Roboto"/>
          <w:sz w:val="21"/>
          <w:szCs w:val="21"/>
        </w:rPr>
      </w:pPr>
      <w:r w:rsidDel="00000000" w:rsidR="00000000" w:rsidRPr="00000000">
        <w:rPr>
          <w:rtl w:val="0"/>
        </w:rPr>
        <w:t xml:space="preserve">ChatGPT Prompt: </w:t>
      </w:r>
      <w:r w:rsidDel="00000000" w:rsidR="00000000" w:rsidRPr="00000000">
        <w:rPr>
          <w:rFonts w:ascii="Roboto" w:cs="Roboto" w:eastAsia="Roboto" w:hAnsi="Roboto"/>
          <w:sz w:val="21"/>
          <w:szCs w:val="21"/>
          <w:rtl w:val="0"/>
        </w:rPr>
        <w:t xml:space="preserve">Discuss the technical challenges of the SCA Arena in St. Petersburg Russia in the form of an essay</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1"/>
        <w:keepNext w:val="0"/>
        <w:keepLines w:val="0"/>
        <w:pBdr>
          <w:top w:color="d9d9e3" w:space="0" w:sz="0" w:val="none"/>
          <w:left w:color="d9d9e3" w:space="0" w:sz="0" w:val="none"/>
          <w:bottom w:color="d9d9e3" w:space="0" w:sz="0" w:val="none"/>
          <w:right w:color="d9d9e3" w:space="0" w:sz="0" w:val="none"/>
          <w:between w:color="d9d9e3" w:space="0" w:sz="0" w:val="none"/>
        </w:pBdr>
        <w:spacing w:after="920" w:before="0" w:line="266.6664" w:lineRule="auto"/>
        <w:rPr>
          <w:rFonts w:ascii="Roboto" w:cs="Roboto" w:eastAsia="Roboto" w:hAnsi="Roboto"/>
          <w:b w:val="1"/>
          <w:sz w:val="34"/>
          <w:szCs w:val="34"/>
        </w:rPr>
      </w:pPr>
      <w:bookmarkStart w:colFirst="0" w:colLast="0" w:name="_tbfg6sh3hzhu" w:id="5"/>
      <w:bookmarkEnd w:id="5"/>
      <w:r w:rsidDel="00000000" w:rsidR="00000000" w:rsidRPr="00000000">
        <w:rPr>
          <w:rFonts w:ascii="Roboto" w:cs="Roboto" w:eastAsia="Roboto" w:hAnsi="Roboto"/>
          <w:b w:val="1"/>
          <w:sz w:val="28"/>
          <w:szCs w:val="28"/>
          <w:rtl w:val="0"/>
        </w:rPr>
        <w:t xml:space="preserve">The Technical Challenges of Building the SCA Arena in St. Petersburg: Triumph Over Complexity</w:t>
      </w:r>
      <w:r w:rsidDel="00000000" w:rsidR="00000000" w:rsidRPr="00000000">
        <w:rPr>
          <w:rtl w:val="0"/>
        </w:rPr>
      </w:r>
    </w:p>
    <w:p w:rsidR="00000000" w:rsidDel="00000000" w:rsidP="00000000" w:rsidRDefault="00000000" w:rsidRPr="00000000" w14:paraId="0000001E">
      <w:pPr>
        <w:pStyle w:val="Heading1"/>
        <w:keepNext w:val="0"/>
        <w:keepLines w:val="0"/>
        <w:pBdr>
          <w:top w:color="d9d9e3" w:space="0" w:sz="0" w:val="none"/>
          <w:left w:color="d9d9e3" w:space="0" w:sz="0" w:val="none"/>
          <w:bottom w:color="d9d9e3" w:space="0" w:sz="0" w:val="none"/>
          <w:right w:color="d9d9e3" w:space="0" w:sz="0" w:val="none"/>
          <w:between w:color="d9d9e3" w:space="0" w:sz="0" w:val="none"/>
        </w:pBdr>
        <w:spacing w:after="920" w:before="0" w:line="266.6664" w:lineRule="auto"/>
        <w:rPr>
          <w:rFonts w:ascii="Roboto" w:cs="Roboto" w:eastAsia="Roboto" w:hAnsi="Roboto"/>
          <w:sz w:val="24"/>
          <w:szCs w:val="24"/>
        </w:rPr>
      </w:pPr>
      <w:bookmarkStart w:colFirst="0" w:colLast="0" w:name="_gg2yuurbx2m2" w:id="6"/>
      <w:bookmarkEnd w:id="6"/>
      <w:r w:rsidDel="00000000" w:rsidR="00000000" w:rsidRPr="00000000">
        <w:rPr>
          <w:rFonts w:ascii="Roboto" w:cs="Roboto" w:eastAsia="Roboto" w:hAnsi="Roboto"/>
          <w:sz w:val="24"/>
          <w:szCs w:val="24"/>
          <w:rtl w:val="0"/>
        </w:rPr>
        <w:t xml:space="preserve">The construction of the SCA Arena in St. Petersburg, Russia, designed by Coop Himmelb(l)au, was a monumental architectural endeavor that presented a myriad of technical challenges. This essay delves into the complexities faced during the construction of this iconic sports and concert complex and highlights the innovative solutions that enabled its realization.</w:t>
      </w:r>
    </w:p>
    <w:p w:rsidR="00000000" w:rsidDel="00000000" w:rsidP="00000000" w:rsidRDefault="00000000" w:rsidRPr="00000000" w14:paraId="0000001F">
      <w:pPr>
        <w:pStyle w:val="Heading2"/>
        <w:keepNext w:val="0"/>
        <w:keepLines w:val="0"/>
        <w:widowControl w:val="0"/>
        <w:pBdr>
          <w:top w:color="d9d9e3" w:space="0" w:sz="0" w:val="none"/>
          <w:left w:color="d9d9e3" w:space="0" w:sz="0" w:val="none"/>
          <w:bottom w:color="d9d9e3" w:space="0" w:sz="0" w:val="none"/>
          <w:right w:color="d9d9e3" w:space="0" w:sz="0" w:val="none"/>
          <w:between w:color="d9d9e3" w:space="0" w:sz="0" w:val="none"/>
        </w:pBdr>
        <w:spacing w:after="80" w:line="319.9992" w:lineRule="auto"/>
        <w:rPr>
          <w:rFonts w:ascii="Roboto" w:cs="Roboto" w:eastAsia="Roboto" w:hAnsi="Roboto"/>
          <w:b w:val="1"/>
          <w:sz w:val="24"/>
          <w:szCs w:val="24"/>
        </w:rPr>
      </w:pPr>
      <w:bookmarkStart w:colFirst="0" w:colLast="0" w:name="_8o0udq1dz5jy" w:id="7"/>
      <w:bookmarkEnd w:id="7"/>
      <w:r w:rsidDel="00000000" w:rsidR="00000000" w:rsidRPr="00000000">
        <w:rPr>
          <w:rFonts w:ascii="Roboto" w:cs="Roboto" w:eastAsia="Roboto" w:hAnsi="Roboto"/>
          <w:b w:val="1"/>
          <w:sz w:val="24"/>
          <w:szCs w:val="24"/>
          <w:rtl w:val="0"/>
        </w:rPr>
        <w:t xml:space="preserve">Structural Complexity</w:t>
      </w:r>
    </w:p>
    <w:p w:rsidR="00000000" w:rsidDel="00000000" w:rsidP="00000000" w:rsidRDefault="00000000" w:rsidRPr="00000000" w14:paraId="00000020">
      <w:pPr>
        <w:widowControl w:val="0"/>
        <w:pBdr>
          <w:top w:color="d9d9e3" w:space="0" w:sz="0" w:val="none"/>
          <w:left w:color="d9d9e3" w:space="0" w:sz="0" w:val="none"/>
          <w:bottom w:color="d9d9e3" w:space="0" w:sz="0" w:val="none"/>
          <w:right w:color="d9d9e3" w:space="0" w:sz="0" w:val="none"/>
          <w:between w:color="d9d9e3" w:space="0" w:sz="0" w:val="none"/>
        </w:pBdr>
        <w:spacing w:after="300" w:line="420" w:lineRule="auto"/>
        <w:rPr>
          <w:rFonts w:ascii="Roboto" w:cs="Roboto" w:eastAsia="Roboto" w:hAnsi="Roboto"/>
        </w:rPr>
      </w:pPr>
      <w:r w:rsidDel="00000000" w:rsidR="00000000" w:rsidRPr="00000000">
        <w:rPr>
          <w:rFonts w:ascii="Roboto" w:cs="Roboto" w:eastAsia="Roboto" w:hAnsi="Roboto"/>
          <w:rtl w:val="0"/>
        </w:rPr>
        <w:t xml:space="preserve">One of the primary technical challenges of the SCA Arena was its structural complexity. The segmented geometry, divided into four distinct segments, required intricate engineering solutions to ensure stability and load-bearing capacity [</w:t>
      </w:r>
      <w:hyperlink r:id="rId18">
        <w:r w:rsidDel="00000000" w:rsidR="00000000" w:rsidRPr="00000000">
          <w:rPr>
            <w:rFonts w:ascii="Roboto" w:cs="Roboto" w:eastAsia="Roboto" w:hAnsi="Roboto"/>
            <w:color w:val="1155cc"/>
            <w:rtl w:val="0"/>
          </w:rPr>
          <w:t xml:space="preserve">2</w:t>
        </w:r>
      </w:hyperlink>
      <w:r w:rsidDel="00000000" w:rsidR="00000000" w:rsidRPr="00000000">
        <w:rPr>
          <w:rFonts w:ascii="Roboto" w:cs="Roboto" w:eastAsia="Roboto" w:hAnsi="Roboto"/>
          <w:rtl w:val="0"/>
        </w:rPr>
        <w:t xml:space="preserve">]. The global structural system had to be meticulously designed to support the entire complex while maintaining the integrity of its geometric forms. This required advanced engineering techniques and careful coordination to bring the complex geometric vision to life [</w:t>
      </w:r>
      <w:hyperlink r:id="rId19">
        <w:r w:rsidDel="00000000" w:rsidR="00000000" w:rsidRPr="00000000">
          <w:rPr>
            <w:rFonts w:ascii="Roboto" w:cs="Roboto" w:eastAsia="Roboto" w:hAnsi="Roboto"/>
            <w:color w:val="1155cc"/>
            <w:rtl w:val="0"/>
          </w:rPr>
          <w:t xml:space="preserve">2</w:t>
        </w:r>
      </w:hyperlink>
      <w:r w:rsidDel="00000000" w:rsidR="00000000" w:rsidRPr="00000000">
        <w:rPr>
          <w:rFonts w:ascii="Roboto" w:cs="Roboto" w:eastAsia="Roboto" w:hAnsi="Roboto"/>
          <w:rtl w:val="0"/>
        </w:rPr>
        <w:t xml:space="preserve">].</w:t>
      </w:r>
    </w:p>
    <w:p w:rsidR="00000000" w:rsidDel="00000000" w:rsidP="00000000" w:rsidRDefault="00000000" w:rsidRPr="00000000" w14:paraId="00000021">
      <w:pPr>
        <w:pStyle w:val="Heading2"/>
        <w:keepNext w:val="0"/>
        <w:keepLines w:val="0"/>
        <w:widowControl w:val="0"/>
        <w:pBdr>
          <w:top w:color="d9d9e3" w:space="0" w:sz="0" w:val="none"/>
          <w:left w:color="d9d9e3" w:space="0" w:sz="0" w:val="none"/>
          <w:bottom w:color="d9d9e3" w:space="0" w:sz="0" w:val="none"/>
          <w:right w:color="d9d9e3" w:space="0" w:sz="0" w:val="none"/>
          <w:between w:color="d9d9e3" w:space="0" w:sz="0" w:val="none"/>
        </w:pBdr>
        <w:spacing w:after="80" w:line="319.9992" w:lineRule="auto"/>
        <w:rPr>
          <w:rFonts w:ascii="Roboto" w:cs="Roboto" w:eastAsia="Roboto" w:hAnsi="Roboto"/>
          <w:b w:val="1"/>
          <w:sz w:val="24"/>
          <w:szCs w:val="24"/>
        </w:rPr>
      </w:pPr>
      <w:bookmarkStart w:colFirst="0" w:colLast="0" w:name="_cf7l8j35si5s" w:id="8"/>
      <w:bookmarkEnd w:id="8"/>
      <w:r w:rsidDel="00000000" w:rsidR="00000000" w:rsidRPr="00000000">
        <w:rPr>
          <w:rFonts w:ascii="Roboto" w:cs="Roboto" w:eastAsia="Roboto" w:hAnsi="Roboto"/>
          <w:b w:val="1"/>
          <w:sz w:val="24"/>
          <w:szCs w:val="24"/>
          <w:rtl w:val="0"/>
        </w:rPr>
        <w:t xml:space="preserve">Integrating Existing Structures</w:t>
      </w:r>
    </w:p>
    <w:p w:rsidR="00000000" w:rsidDel="00000000" w:rsidP="00000000" w:rsidRDefault="00000000" w:rsidRPr="00000000" w14:paraId="00000022">
      <w:pPr>
        <w:widowControl w:val="0"/>
        <w:pBdr>
          <w:top w:color="d9d9e3" w:space="0" w:sz="0" w:val="none"/>
          <w:left w:color="d9d9e3" w:space="0" w:sz="0" w:val="none"/>
          <w:bottom w:color="d9d9e3" w:space="0" w:sz="0" w:val="none"/>
          <w:right w:color="d9d9e3" w:space="0" w:sz="0" w:val="none"/>
          <w:between w:color="d9d9e3" w:space="0" w:sz="0" w:val="none"/>
        </w:pBdr>
        <w:spacing w:after="300" w:line="420" w:lineRule="auto"/>
        <w:rPr>
          <w:rFonts w:ascii="Roboto" w:cs="Roboto" w:eastAsia="Roboto" w:hAnsi="Roboto"/>
        </w:rPr>
      </w:pPr>
      <w:r w:rsidDel="00000000" w:rsidR="00000000" w:rsidRPr="00000000">
        <w:rPr>
          <w:rFonts w:ascii="Roboto" w:cs="Roboto" w:eastAsia="Roboto" w:hAnsi="Roboto"/>
          <w:rtl w:val="0"/>
        </w:rPr>
        <w:t xml:space="preserve">The SCA Arena's integration of pre-existing stadium elements posed another significant challenge. Blending old and new architectural components seamlessly while ensuring structural integrity required innovative engineering solutions. Coop Himmelb(l)au's ability to harmonize historical elements with modern design showcases their expertise in overcoming the technical hurdles of integrating different architectural eras [</w:t>
      </w:r>
      <w:hyperlink r:id="rId20">
        <w:r w:rsidDel="00000000" w:rsidR="00000000" w:rsidRPr="00000000">
          <w:rPr>
            <w:rFonts w:ascii="Roboto" w:cs="Roboto" w:eastAsia="Roboto" w:hAnsi="Roboto"/>
            <w:color w:val="1155cc"/>
            <w:rtl w:val="0"/>
          </w:rPr>
          <w:t xml:space="preserve">4</w:t>
        </w:r>
      </w:hyperlink>
      <w:r w:rsidDel="00000000" w:rsidR="00000000" w:rsidRPr="00000000">
        <w:rPr>
          <w:rFonts w:ascii="Roboto" w:cs="Roboto" w:eastAsia="Roboto" w:hAnsi="Roboto"/>
          <w:rtl w:val="0"/>
        </w:rPr>
        <w:t xml:space="preserve">].</w:t>
      </w:r>
    </w:p>
    <w:p w:rsidR="00000000" w:rsidDel="00000000" w:rsidP="00000000" w:rsidRDefault="00000000" w:rsidRPr="00000000" w14:paraId="00000023">
      <w:pPr>
        <w:pStyle w:val="Heading2"/>
        <w:keepNext w:val="0"/>
        <w:keepLines w:val="0"/>
        <w:widowControl w:val="0"/>
        <w:pBdr>
          <w:top w:color="d9d9e3" w:space="0" w:sz="0" w:val="none"/>
          <w:left w:color="d9d9e3" w:space="0" w:sz="0" w:val="none"/>
          <w:bottom w:color="d9d9e3" w:space="0" w:sz="0" w:val="none"/>
          <w:right w:color="d9d9e3" w:space="0" w:sz="0" w:val="none"/>
          <w:between w:color="d9d9e3" w:space="0" w:sz="0" w:val="none"/>
        </w:pBdr>
        <w:spacing w:after="80" w:line="319.9992" w:lineRule="auto"/>
        <w:rPr>
          <w:rFonts w:ascii="Roboto" w:cs="Roboto" w:eastAsia="Roboto" w:hAnsi="Roboto"/>
          <w:b w:val="1"/>
          <w:sz w:val="24"/>
          <w:szCs w:val="24"/>
        </w:rPr>
      </w:pPr>
      <w:bookmarkStart w:colFirst="0" w:colLast="0" w:name="_qgkn33d9ennk" w:id="9"/>
      <w:bookmarkEnd w:id="9"/>
      <w:r w:rsidDel="00000000" w:rsidR="00000000" w:rsidRPr="00000000">
        <w:rPr>
          <w:rFonts w:ascii="Roboto" w:cs="Roboto" w:eastAsia="Roboto" w:hAnsi="Roboto"/>
          <w:b w:val="1"/>
          <w:sz w:val="24"/>
          <w:szCs w:val="24"/>
          <w:rtl w:val="0"/>
        </w:rPr>
        <w:t xml:space="preserve">Adhering to Constructivist Aesthetics</w:t>
      </w:r>
    </w:p>
    <w:p w:rsidR="00000000" w:rsidDel="00000000" w:rsidP="00000000" w:rsidRDefault="00000000" w:rsidRPr="00000000" w14:paraId="00000024">
      <w:pPr>
        <w:widowControl w:val="0"/>
        <w:pBdr>
          <w:top w:color="d9d9e3" w:space="0" w:sz="0" w:val="none"/>
          <w:left w:color="d9d9e3" w:space="0" w:sz="0" w:val="none"/>
          <w:bottom w:color="d9d9e3" w:space="0" w:sz="0" w:val="none"/>
          <w:right w:color="d9d9e3" w:space="0" w:sz="0" w:val="none"/>
          <w:between w:color="d9d9e3" w:space="0" w:sz="0" w:val="none"/>
        </w:pBdr>
        <w:spacing w:after="300" w:line="420" w:lineRule="auto"/>
        <w:rPr>
          <w:rFonts w:ascii="Roboto" w:cs="Roboto" w:eastAsia="Roboto" w:hAnsi="Roboto"/>
        </w:rPr>
      </w:pPr>
      <w:r w:rsidDel="00000000" w:rsidR="00000000" w:rsidRPr="00000000">
        <w:rPr>
          <w:rFonts w:ascii="Roboto" w:cs="Roboto" w:eastAsia="Roboto" w:hAnsi="Roboto"/>
          <w:rtl w:val="0"/>
        </w:rPr>
        <w:t xml:space="preserve">The influence of Russian constructivism, with its bold angles and asymmetrical forms, posed both a design and engineering challenge. Crafting the complex geometric shapes while ensuring functionality required a delicate balance between aesthetics and structural soundness. The architects and engineers had to collaborate closely to achieve the desired constructivist look without compromising the building's stability [</w:t>
      </w:r>
      <w:hyperlink r:id="rId21">
        <w:r w:rsidDel="00000000" w:rsidR="00000000" w:rsidRPr="00000000">
          <w:rPr>
            <w:rFonts w:ascii="Roboto" w:cs="Roboto" w:eastAsia="Roboto" w:hAnsi="Roboto"/>
            <w:color w:val="1155cc"/>
            <w:rtl w:val="0"/>
          </w:rPr>
          <w:t xml:space="preserve">5</w:t>
        </w:r>
      </w:hyperlink>
      <w:r w:rsidDel="00000000" w:rsidR="00000000" w:rsidRPr="00000000">
        <w:rPr>
          <w:rFonts w:ascii="Roboto" w:cs="Roboto" w:eastAsia="Roboto" w:hAnsi="Roboto"/>
          <w:rtl w:val="0"/>
        </w:rPr>
        <w:t xml:space="preserve">].</w:t>
      </w:r>
    </w:p>
    <w:p w:rsidR="00000000" w:rsidDel="00000000" w:rsidP="00000000" w:rsidRDefault="00000000" w:rsidRPr="00000000" w14:paraId="00000025">
      <w:pPr>
        <w:pStyle w:val="Heading2"/>
        <w:keepNext w:val="0"/>
        <w:keepLines w:val="0"/>
        <w:widowControl w:val="0"/>
        <w:pBdr>
          <w:top w:color="d9d9e3" w:space="0" w:sz="0" w:val="none"/>
          <w:left w:color="d9d9e3" w:space="0" w:sz="0" w:val="none"/>
          <w:bottom w:color="d9d9e3" w:space="0" w:sz="0" w:val="none"/>
          <w:right w:color="d9d9e3" w:space="0" w:sz="0" w:val="none"/>
          <w:between w:color="d9d9e3" w:space="0" w:sz="0" w:val="none"/>
        </w:pBdr>
        <w:spacing w:after="80" w:line="319.9992" w:lineRule="auto"/>
        <w:rPr>
          <w:rFonts w:ascii="Roboto" w:cs="Roboto" w:eastAsia="Roboto" w:hAnsi="Roboto"/>
          <w:b w:val="1"/>
          <w:sz w:val="24"/>
          <w:szCs w:val="24"/>
        </w:rPr>
      </w:pPr>
      <w:bookmarkStart w:colFirst="0" w:colLast="0" w:name="_bt9pqybis25d" w:id="10"/>
      <w:bookmarkEnd w:id="10"/>
      <w:r w:rsidDel="00000000" w:rsidR="00000000" w:rsidRPr="00000000">
        <w:rPr>
          <w:rFonts w:ascii="Roboto" w:cs="Roboto" w:eastAsia="Roboto" w:hAnsi="Roboto"/>
          <w:b w:val="1"/>
          <w:sz w:val="24"/>
          <w:szCs w:val="24"/>
          <w:rtl w:val="0"/>
        </w:rPr>
        <w:t xml:space="preserve">Conclusion</w:t>
      </w:r>
    </w:p>
    <w:p w:rsidR="00000000" w:rsidDel="00000000" w:rsidP="00000000" w:rsidRDefault="00000000" w:rsidRPr="00000000" w14:paraId="00000026">
      <w:pPr>
        <w:widowControl w:val="0"/>
        <w:pBdr>
          <w:top w:color="d9d9e3" w:space="0" w:sz="0" w:val="none"/>
          <w:left w:color="d9d9e3" w:space="0" w:sz="0" w:val="none"/>
          <w:bottom w:color="d9d9e3" w:space="0" w:sz="0" w:val="none"/>
          <w:right w:color="d9d9e3" w:space="0" w:sz="0" w:val="none"/>
          <w:between w:color="d9d9e3" w:space="0" w:sz="0" w:val="none"/>
        </w:pBdr>
        <w:spacing w:after="300" w:line="420" w:lineRule="auto"/>
        <w:rPr>
          <w:rFonts w:ascii="Roboto" w:cs="Roboto" w:eastAsia="Roboto" w:hAnsi="Roboto"/>
        </w:rPr>
      </w:pPr>
      <w:r w:rsidDel="00000000" w:rsidR="00000000" w:rsidRPr="00000000">
        <w:rPr>
          <w:rFonts w:ascii="Roboto" w:cs="Roboto" w:eastAsia="Roboto" w:hAnsi="Roboto"/>
          <w:rtl w:val="0"/>
        </w:rPr>
        <w:t xml:space="preserve">The construction of the SCA Arena in St. Petersburg was a testament to human ingenuity in overcoming complex technical challenges. The project's success hinged on innovative engineering solutions, precise structural design, and the harmonious integration of historical elements. Coop Himmelb(l)au's ability to realize the constructivist vision while maintaining the functionality of the complex showcases their expertise in the face of formidable technical obstacles. The SCA Arena stands as a remarkable achievement in modern architecture and engineering, a testament to the triumph over complexity.</w:t>
      </w:r>
    </w:p>
    <w:p w:rsidR="00000000" w:rsidDel="00000000" w:rsidP="00000000" w:rsidRDefault="00000000" w:rsidRPr="00000000" w14:paraId="00000027">
      <w:pPr>
        <w:pStyle w:val="Heading2"/>
        <w:keepNext w:val="0"/>
        <w:keepLines w:val="0"/>
        <w:pBdr>
          <w:top w:color="d9d9e3" w:space="0" w:sz="0" w:val="none"/>
          <w:left w:color="d9d9e3" w:space="0" w:sz="0" w:val="none"/>
          <w:bottom w:color="d9d9e3" w:space="0" w:sz="0" w:val="none"/>
          <w:right w:color="d9d9e3" w:space="0" w:sz="0" w:val="none"/>
          <w:between w:color="d9d9e3" w:space="0" w:sz="0" w:val="none"/>
        </w:pBdr>
        <w:spacing w:after="80" w:line="319.9992" w:lineRule="auto"/>
        <w:rPr>
          <w:rFonts w:ascii="Roboto" w:cs="Roboto" w:eastAsia="Roboto" w:hAnsi="Roboto"/>
          <w:b w:val="1"/>
          <w:sz w:val="24"/>
          <w:szCs w:val="24"/>
        </w:rPr>
      </w:pPr>
      <w:bookmarkStart w:colFirst="0" w:colLast="0" w:name="_kd5ik5au6rt" w:id="11"/>
      <w:bookmarkEnd w:id="11"/>
      <w:r w:rsidDel="00000000" w:rsidR="00000000" w:rsidRPr="00000000">
        <w:rPr>
          <w:rFonts w:ascii="Roboto" w:cs="Roboto" w:eastAsia="Roboto" w:hAnsi="Roboto"/>
          <w:b w:val="1"/>
          <w:sz w:val="24"/>
          <w:szCs w:val="24"/>
          <w:rtl w:val="0"/>
        </w:rPr>
        <w:t xml:space="preserve">Sources</w:t>
      </w:r>
    </w:p>
    <w:p w:rsidR="00000000" w:rsidDel="00000000" w:rsidP="00000000" w:rsidRDefault="00000000" w:rsidRPr="00000000" w14:paraId="00000028">
      <w:pPr>
        <w:numPr>
          <w:ilvl w:val="0"/>
          <w:numId w:val="4"/>
        </w:numPr>
        <w:pBdr>
          <w:top w:color="d9d9e3" w:space="0" w:sz="0" w:val="none"/>
          <w:left w:color="d9d9e3" w:space="0" w:sz="0" w:val="none"/>
          <w:bottom w:color="d9d9e3" w:space="0" w:sz="0" w:val="none"/>
          <w:right w:color="d9d9e3" w:space="0" w:sz="0" w:val="none"/>
          <w:between w:color="d9d9e3" w:space="0" w:sz="0" w:val="none"/>
        </w:pBdr>
        <w:spacing w:after="0" w:afterAutospacing="0" w:before="280" w:lineRule="auto"/>
        <w:ind w:left="720" w:hanging="360"/>
        <w:rPr/>
      </w:pPr>
      <w:hyperlink r:id="rId22">
        <w:r w:rsidDel="00000000" w:rsidR="00000000" w:rsidRPr="00000000">
          <w:rPr>
            <w:rFonts w:ascii="Roboto" w:cs="Roboto" w:eastAsia="Roboto" w:hAnsi="Roboto"/>
            <w:color w:val="1155cc"/>
            <w:rtl w:val="0"/>
          </w:rPr>
          <w:t xml:space="preserve">Coop Himmelb(l)au - SCA Arena Sports and Concert Complex</w:t>
        </w:r>
      </w:hyperlink>
      <w:r w:rsidDel="00000000" w:rsidR="00000000" w:rsidRPr="00000000">
        <w:rPr>
          <w:rtl w:val="0"/>
        </w:rPr>
      </w:r>
    </w:p>
    <w:p w:rsidR="00000000" w:rsidDel="00000000" w:rsidP="00000000" w:rsidRDefault="00000000" w:rsidRPr="00000000" w14:paraId="00000029">
      <w:pPr>
        <w:numPr>
          <w:ilvl w:val="0"/>
          <w:numId w:val="4"/>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pPr>
      <w:hyperlink r:id="rId23">
        <w:r w:rsidDel="00000000" w:rsidR="00000000" w:rsidRPr="00000000">
          <w:rPr>
            <w:rFonts w:ascii="Roboto" w:cs="Roboto" w:eastAsia="Roboto" w:hAnsi="Roboto"/>
            <w:color w:val="1155cc"/>
            <w:rtl w:val="0"/>
          </w:rPr>
          <w:t xml:space="preserve">Designboom - coop himmelb(l)au starts construction on constructivist st.</w:t>
        </w:r>
      </w:hyperlink>
      <w:r w:rsidDel="00000000" w:rsidR="00000000" w:rsidRPr="00000000">
        <w:rPr>
          <w:rtl w:val="0"/>
        </w:rPr>
      </w:r>
    </w:p>
    <w:p w:rsidR="00000000" w:rsidDel="00000000" w:rsidP="00000000" w:rsidRDefault="00000000" w:rsidRPr="00000000" w14:paraId="0000002A">
      <w:pPr>
        <w:numPr>
          <w:ilvl w:val="0"/>
          <w:numId w:val="4"/>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pPr>
      <w:hyperlink r:id="rId24">
        <w:r w:rsidDel="00000000" w:rsidR="00000000" w:rsidRPr="00000000">
          <w:rPr>
            <w:rFonts w:ascii="Roboto" w:cs="Roboto" w:eastAsia="Roboto" w:hAnsi="Roboto"/>
            <w:color w:val="1155cc"/>
            <w:rtl w:val="0"/>
          </w:rPr>
          <w:t xml:space="preserve">World Architects - Sports and Concert Complex Coop Himmelb(l)au</w:t>
        </w:r>
      </w:hyperlink>
      <w:r w:rsidDel="00000000" w:rsidR="00000000" w:rsidRPr="00000000">
        <w:rPr>
          <w:rtl w:val="0"/>
        </w:rPr>
      </w:r>
    </w:p>
    <w:p w:rsidR="00000000" w:rsidDel="00000000" w:rsidP="00000000" w:rsidRDefault="00000000" w:rsidRPr="00000000" w14:paraId="0000002B">
      <w:pPr>
        <w:numPr>
          <w:ilvl w:val="0"/>
          <w:numId w:val="4"/>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pPr>
      <w:hyperlink r:id="rId25">
        <w:r w:rsidDel="00000000" w:rsidR="00000000" w:rsidRPr="00000000">
          <w:rPr>
            <w:rFonts w:ascii="Roboto" w:cs="Roboto" w:eastAsia="Roboto" w:hAnsi="Roboto"/>
            <w:color w:val="1155cc"/>
            <w:rtl w:val="0"/>
          </w:rPr>
          <w:t xml:space="preserve">e-architect - SCA Arena Sports and Concert Complex in St. Petersburg</w:t>
        </w:r>
      </w:hyperlink>
      <w:r w:rsidDel="00000000" w:rsidR="00000000" w:rsidRPr="00000000">
        <w:rPr>
          <w:rtl w:val="0"/>
        </w:rPr>
      </w:r>
    </w:p>
    <w:p w:rsidR="00000000" w:rsidDel="00000000" w:rsidP="00000000" w:rsidRDefault="00000000" w:rsidRPr="00000000" w14:paraId="0000002C">
      <w:pPr>
        <w:numPr>
          <w:ilvl w:val="0"/>
          <w:numId w:val="4"/>
        </w:numPr>
        <w:pBdr>
          <w:top w:color="d9d9e3" w:space="0" w:sz="0" w:val="none"/>
          <w:left w:color="d9d9e3" w:space="0" w:sz="0" w:val="none"/>
          <w:bottom w:color="d9d9e3" w:space="0" w:sz="0" w:val="none"/>
          <w:right w:color="d9d9e3" w:space="0" w:sz="0" w:val="none"/>
          <w:between w:color="d9d9e3" w:space="0" w:sz="0" w:val="none"/>
        </w:pBdr>
        <w:spacing w:after="280" w:before="0" w:beforeAutospacing="0" w:lineRule="auto"/>
        <w:ind w:left="720" w:hanging="360"/>
        <w:rPr/>
      </w:pPr>
      <w:hyperlink r:id="rId26">
        <w:r w:rsidDel="00000000" w:rsidR="00000000" w:rsidRPr="00000000">
          <w:rPr>
            <w:rFonts w:ascii="Roboto" w:cs="Roboto" w:eastAsia="Roboto" w:hAnsi="Roboto"/>
            <w:color w:val="1155cc"/>
            <w:rtl w:val="0"/>
          </w:rPr>
          <w:t xml:space="preserve">Designboom - coop himmelb(l)au wins competition to design 'SCA arena</w:t>
        </w:r>
      </w:hyperlink>
      <w:r w:rsidDel="00000000" w:rsidR="00000000" w:rsidRPr="00000000">
        <w:rPr>
          <w:rtl w:val="0"/>
        </w:rPr>
      </w:r>
    </w:p>
    <w:p w:rsidR="00000000" w:rsidDel="00000000" w:rsidP="00000000" w:rsidRDefault="00000000" w:rsidRPr="00000000" w14:paraId="0000002D">
      <w:pPr>
        <w:rPr>
          <w:color w:val="b7b7b7"/>
        </w:rPr>
      </w:pPr>
      <w:r w:rsidDel="00000000" w:rsidR="00000000" w:rsidRPr="00000000">
        <w:rPr>
          <w:color w:val="b7b7b7"/>
          <w:rtl w:val="0"/>
        </w:rPr>
        <w:t xml:space="preserve">Written by ChatGPT, edited by Joey Benton</w:t>
      </w:r>
    </w:p>
    <w:p w:rsidR="00000000" w:rsidDel="00000000" w:rsidP="00000000" w:rsidRDefault="00000000" w:rsidRPr="00000000" w14:paraId="0000002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Roboto" w:cs="Roboto" w:eastAsia="Roboto" w:hAnsi="Roboto"/>
        <w:color w:val="37415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37415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37415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www.world-architects.com/it/coop-himmelb-l-au-vienna/project/sports-and-concert-complex" TargetMode="External"/><Relationship Id="rId22" Type="http://schemas.openxmlformats.org/officeDocument/2006/relationships/hyperlink" Target="https://coop-himmelblau.at/projects/sca-arena-and-park-sports-and-concert-complex/" TargetMode="External"/><Relationship Id="rId21" Type="http://schemas.openxmlformats.org/officeDocument/2006/relationships/hyperlink" Target="https://www.e-architect.com/russia/sca-arena-complex-st-petersburg" TargetMode="External"/><Relationship Id="rId24" Type="http://schemas.openxmlformats.org/officeDocument/2006/relationships/hyperlink" Target="http://www.world-architects.com/it/coop-himmelb-l-au-vienna/project/sports-and-concert-complex" TargetMode="External"/><Relationship Id="rId23" Type="http://schemas.openxmlformats.org/officeDocument/2006/relationships/hyperlink" Target="https://www.designboom.com/architecture/sca-arena-sports-concert-complex-coop-himmelblau-st-petersburg-under-construction-12-16-202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rchdaily.com/959693/coop-himmelb-l-au-to-build-constructivism-inspired-cka-arena-and-park" TargetMode="External"/><Relationship Id="rId26" Type="http://schemas.openxmlformats.org/officeDocument/2006/relationships/hyperlink" Target="https://www.designboom.com/architecture/coop-himmelblau-sca-arena-st-petersburg-04-07-2021/" TargetMode="External"/><Relationship Id="rId25" Type="http://schemas.openxmlformats.org/officeDocument/2006/relationships/hyperlink" Target="https://www.e-architect.com/russia/sca-arena-complex-st-petersburg" TargetMode="External"/><Relationship Id="rId5" Type="http://schemas.openxmlformats.org/officeDocument/2006/relationships/styles" Target="styles.xml"/><Relationship Id="rId6" Type="http://schemas.openxmlformats.org/officeDocument/2006/relationships/hyperlink" Target="https://coop-himmelblau.at/projects/sca-arena-and-park-sports-and-concert-complex/" TargetMode="External"/><Relationship Id="rId7" Type="http://schemas.openxmlformats.org/officeDocument/2006/relationships/hyperlink" Target="https://www.designboom.com/architecture/sca-arena-sports-concert-complex-coop-himmelblau-st-petersburg-under-construction-12-16-2021/" TargetMode="External"/><Relationship Id="rId8" Type="http://schemas.openxmlformats.org/officeDocument/2006/relationships/hyperlink" Target="https://www.archdaily.com/959693/coop-himmelb-l-au-to-build-constructivism-inspired-cka-arena-and-park" TargetMode="External"/><Relationship Id="rId11" Type="http://schemas.openxmlformats.org/officeDocument/2006/relationships/hyperlink" Target="https://www.archdaily.com/959693/coop-himmelb-l-au-to-build-constructivism-inspired-cka-arena-and-park" TargetMode="External"/><Relationship Id="rId10" Type="http://schemas.openxmlformats.org/officeDocument/2006/relationships/hyperlink" Target="https://www.designboom.com/architecture/sca-arena-sports-concert-complex-coop-himmelblau-st-petersburg-under-construction-12-16-2021/" TargetMode="External"/><Relationship Id="rId13" Type="http://schemas.openxmlformats.org/officeDocument/2006/relationships/hyperlink" Target="https://surfacesreporter.com/articles/123492/architects-inspired-from-russian-constructivism-to-design-the-flowing-structure-of-new-sca-arena-in-st-petersburg" TargetMode="External"/><Relationship Id="rId12" Type="http://schemas.openxmlformats.org/officeDocument/2006/relationships/hyperlink" Target="https://surfacesreporter.com/articles/123492/architects-inspired-from-russian-constructivism-to-design-the-flowing-structure-of-new-sca-arena-in-st-petersburg" TargetMode="External"/><Relationship Id="rId15" Type="http://schemas.openxmlformats.org/officeDocument/2006/relationships/hyperlink" Target="https://www.designboom.com/architecture/sca-arena-sports-concert-complex-coop-himmelblau-st-petersburg-under-construction-12-16-2021/" TargetMode="External"/><Relationship Id="rId14" Type="http://schemas.openxmlformats.org/officeDocument/2006/relationships/hyperlink" Target="https://coop-himmelblau.at/projects/sca-arena-and-park-sports-and-concert-complex/" TargetMode="External"/><Relationship Id="rId17" Type="http://schemas.openxmlformats.org/officeDocument/2006/relationships/hyperlink" Target="https://www.archdaily.com/959693/coop-himmelb-l-au-to-build-constructivism-inspired-cka-arena-and-park" TargetMode="External"/><Relationship Id="rId16" Type="http://schemas.openxmlformats.org/officeDocument/2006/relationships/hyperlink" Target="https://surfacesreporter.com/articles/123492/architects-inspired-from-russian-constructivism-to-design-the-flowing-structure-of-new-sca-arena-in-st-petersburg" TargetMode="External"/><Relationship Id="rId19" Type="http://schemas.openxmlformats.org/officeDocument/2006/relationships/hyperlink" Target="https://coop-himmelblau.at/projects/sca-arena-and-park-sports-and-concert-complex/" TargetMode="External"/><Relationship Id="rId18" Type="http://schemas.openxmlformats.org/officeDocument/2006/relationships/hyperlink" Target="https://coop-himmelblau.at/projects/sca-arena-and-park-sports-and-concert-complex/"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